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7F5" w:rsidRDefault="000A427C" w:rsidP="000D27F5">
      <w:pPr>
        <w:jc w:val="center"/>
        <w:rPr>
          <w:b/>
          <w:sz w:val="44"/>
          <w:szCs w:val="44"/>
        </w:rPr>
      </w:pPr>
      <w:r w:rsidRPr="000A427C">
        <w:rPr>
          <w:b/>
          <w:sz w:val="44"/>
          <w:szCs w:val="44"/>
        </w:rPr>
        <w:t>WARUM LEHNEN BÜNDNIS 90 / DIE GRÜNEN DEN</w:t>
      </w:r>
    </w:p>
    <w:p w:rsidR="001124C4" w:rsidRPr="000A427C" w:rsidRDefault="000A427C" w:rsidP="000D27F5">
      <w:pPr>
        <w:jc w:val="center"/>
        <w:rPr>
          <w:b/>
          <w:sz w:val="44"/>
          <w:szCs w:val="44"/>
        </w:rPr>
      </w:pPr>
      <w:r w:rsidRPr="000A427C">
        <w:rPr>
          <w:b/>
          <w:sz w:val="44"/>
          <w:szCs w:val="44"/>
        </w:rPr>
        <w:t>HAUSHALT 2015 / 2016 AB?</w:t>
      </w:r>
    </w:p>
    <w:p w:rsidR="000A427C" w:rsidRPr="000A427C" w:rsidRDefault="000A427C">
      <w:pPr>
        <w:rPr>
          <w:b/>
          <w:sz w:val="44"/>
          <w:szCs w:val="44"/>
        </w:rPr>
      </w:pPr>
    </w:p>
    <w:p w:rsidR="000A427C" w:rsidRDefault="000A427C">
      <w:pPr>
        <w:rPr>
          <w:b/>
          <w:sz w:val="44"/>
          <w:szCs w:val="44"/>
        </w:rPr>
      </w:pPr>
    </w:p>
    <w:p w:rsidR="000A427C" w:rsidRPr="000D27F5" w:rsidRDefault="000A427C">
      <w:pPr>
        <w:rPr>
          <w:b/>
          <w:color w:val="FF0000"/>
          <w:sz w:val="44"/>
          <w:szCs w:val="44"/>
        </w:rPr>
      </w:pPr>
      <w:r w:rsidRPr="000D27F5">
        <w:rPr>
          <w:b/>
          <w:color w:val="FF0000"/>
          <w:sz w:val="44"/>
          <w:szCs w:val="44"/>
        </w:rPr>
        <w:t>-</w:t>
      </w:r>
      <w:r w:rsidRPr="000D27F5">
        <w:rPr>
          <w:b/>
          <w:color w:val="FF0000"/>
          <w:sz w:val="44"/>
          <w:szCs w:val="44"/>
        </w:rPr>
        <w:tab/>
        <w:t>UNREALISTISCH</w:t>
      </w:r>
    </w:p>
    <w:p w:rsidR="00F44237" w:rsidRPr="000D27F5" w:rsidRDefault="00F44237">
      <w:pPr>
        <w:rPr>
          <w:b/>
          <w:color w:val="FF0000"/>
          <w:sz w:val="44"/>
          <w:szCs w:val="44"/>
        </w:rPr>
      </w:pPr>
    </w:p>
    <w:p w:rsidR="00F44237" w:rsidRPr="000D27F5" w:rsidRDefault="00F44237">
      <w:pPr>
        <w:rPr>
          <w:b/>
          <w:color w:val="FF0000"/>
          <w:sz w:val="44"/>
          <w:szCs w:val="44"/>
        </w:rPr>
      </w:pPr>
      <w:r w:rsidRPr="000D27F5">
        <w:rPr>
          <w:b/>
          <w:color w:val="FF0000"/>
          <w:sz w:val="44"/>
          <w:szCs w:val="44"/>
        </w:rPr>
        <w:t>-</w:t>
      </w:r>
      <w:r w:rsidRPr="000D27F5">
        <w:rPr>
          <w:b/>
          <w:color w:val="FF0000"/>
          <w:sz w:val="44"/>
          <w:szCs w:val="44"/>
        </w:rPr>
        <w:tab/>
        <w:t>FAMILIEN</w:t>
      </w:r>
      <w:r w:rsidRPr="00BF0D61">
        <w:rPr>
          <w:b/>
          <w:color w:val="FF0000"/>
          <w:sz w:val="52"/>
          <w:szCs w:val="52"/>
        </w:rPr>
        <w:t>UN</w:t>
      </w:r>
      <w:r w:rsidRPr="000D27F5">
        <w:rPr>
          <w:b/>
          <w:color w:val="FF0000"/>
          <w:sz w:val="44"/>
          <w:szCs w:val="44"/>
        </w:rPr>
        <w:t>FREUNDLICH</w:t>
      </w:r>
    </w:p>
    <w:p w:rsidR="000A427C" w:rsidRPr="000D27F5" w:rsidRDefault="000A427C">
      <w:pPr>
        <w:rPr>
          <w:b/>
          <w:color w:val="FF0000"/>
          <w:sz w:val="44"/>
          <w:szCs w:val="44"/>
        </w:rPr>
      </w:pPr>
    </w:p>
    <w:p w:rsidR="000A427C" w:rsidRPr="000D27F5" w:rsidRDefault="000A427C">
      <w:pPr>
        <w:rPr>
          <w:b/>
          <w:color w:val="FF0000"/>
          <w:sz w:val="44"/>
          <w:szCs w:val="44"/>
        </w:rPr>
      </w:pPr>
      <w:r w:rsidRPr="000D27F5">
        <w:rPr>
          <w:b/>
          <w:color w:val="FF0000"/>
          <w:sz w:val="44"/>
          <w:szCs w:val="44"/>
        </w:rPr>
        <w:t>-</w:t>
      </w:r>
      <w:r w:rsidRPr="000D27F5">
        <w:rPr>
          <w:b/>
          <w:color w:val="FF0000"/>
          <w:sz w:val="44"/>
          <w:szCs w:val="44"/>
        </w:rPr>
        <w:tab/>
        <w:t>SCHEINHEILIG</w:t>
      </w:r>
    </w:p>
    <w:p w:rsidR="000A427C" w:rsidRPr="000D27F5" w:rsidRDefault="000A427C">
      <w:pPr>
        <w:rPr>
          <w:b/>
          <w:color w:val="FF0000"/>
          <w:sz w:val="44"/>
          <w:szCs w:val="44"/>
        </w:rPr>
      </w:pPr>
    </w:p>
    <w:p w:rsidR="000A427C" w:rsidRPr="000D27F5" w:rsidRDefault="000A427C">
      <w:pPr>
        <w:rPr>
          <w:b/>
          <w:color w:val="FF0000"/>
          <w:sz w:val="44"/>
          <w:szCs w:val="44"/>
        </w:rPr>
      </w:pPr>
      <w:r w:rsidRPr="000D27F5">
        <w:rPr>
          <w:b/>
          <w:color w:val="FF0000"/>
          <w:sz w:val="44"/>
          <w:szCs w:val="44"/>
        </w:rPr>
        <w:t>-</w:t>
      </w:r>
      <w:r w:rsidRPr="000D27F5">
        <w:rPr>
          <w:b/>
          <w:color w:val="FF0000"/>
          <w:sz w:val="44"/>
          <w:szCs w:val="44"/>
        </w:rPr>
        <w:tab/>
        <w:t>INTRANSPARENT</w:t>
      </w:r>
    </w:p>
    <w:p w:rsidR="000A427C" w:rsidRPr="000D27F5" w:rsidRDefault="000A427C">
      <w:pPr>
        <w:rPr>
          <w:b/>
          <w:color w:val="FF0000"/>
          <w:sz w:val="44"/>
          <w:szCs w:val="44"/>
        </w:rPr>
      </w:pPr>
    </w:p>
    <w:p w:rsidR="000A427C" w:rsidRDefault="000A427C">
      <w:pPr>
        <w:rPr>
          <w:b/>
          <w:sz w:val="44"/>
          <w:szCs w:val="44"/>
        </w:rPr>
        <w:sectPr w:rsidR="000A427C" w:rsidSect="000A427C">
          <w:pgSz w:w="16840" w:h="11900" w:orient="landscape"/>
          <w:pgMar w:top="1417" w:right="1417" w:bottom="1417" w:left="1134" w:header="708" w:footer="708" w:gutter="0"/>
          <w:cols w:space="708"/>
          <w:docGrid w:linePitch="360"/>
        </w:sectPr>
      </w:pPr>
      <w:r>
        <w:rPr>
          <w:b/>
          <w:sz w:val="44"/>
          <w:szCs w:val="44"/>
        </w:rPr>
        <w:t>DARUM KANN MAN DIESEN HAUSHALT NUR ABLEHNEN!</w:t>
      </w:r>
    </w:p>
    <w:p w:rsidR="002D5389" w:rsidRPr="00F44237" w:rsidRDefault="002D5389" w:rsidP="002D5389">
      <w:pPr>
        <w:jc w:val="center"/>
        <w:rPr>
          <w:b/>
          <w:color w:val="FF0000"/>
          <w:sz w:val="44"/>
          <w:szCs w:val="44"/>
        </w:rPr>
      </w:pPr>
      <w:r w:rsidRPr="00F44237">
        <w:rPr>
          <w:b/>
          <w:color w:val="FF0000"/>
          <w:sz w:val="48"/>
          <w:szCs w:val="48"/>
        </w:rPr>
        <w:t>Unrealistisch:</w:t>
      </w:r>
      <w:r w:rsidRPr="00F44237">
        <w:rPr>
          <w:b/>
          <w:color w:val="FF0000"/>
          <w:sz w:val="44"/>
          <w:szCs w:val="44"/>
        </w:rPr>
        <w:t xml:space="preserve"> </w:t>
      </w:r>
    </w:p>
    <w:p w:rsidR="002D5389" w:rsidRDefault="002D5389" w:rsidP="002D5389">
      <w:pPr>
        <w:jc w:val="center"/>
        <w:rPr>
          <w:b/>
          <w:sz w:val="44"/>
          <w:szCs w:val="44"/>
        </w:rPr>
      </w:pPr>
    </w:p>
    <w:p w:rsidR="000A427C" w:rsidRDefault="002D5389" w:rsidP="002D5389">
      <w:pPr>
        <w:rPr>
          <w:b/>
          <w:sz w:val="44"/>
          <w:szCs w:val="44"/>
        </w:rPr>
      </w:pPr>
      <w:r>
        <w:rPr>
          <w:b/>
          <w:sz w:val="44"/>
          <w:szCs w:val="44"/>
        </w:rPr>
        <w:t>1. Personalaufwendungen (incl. Versorgungsaufwendungen)</w:t>
      </w:r>
    </w:p>
    <w:p w:rsidR="002D5389" w:rsidRDefault="002D5389">
      <w:pPr>
        <w:rPr>
          <w:b/>
          <w:sz w:val="44"/>
          <w:szCs w:val="44"/>
        </w:rPr>
      </w:pPr>
    </w:p>
    <w:tbl>
      <w:tblPr>
        <w:tblW w:w="14217" w:type="dxa"/>
        <w:jc w:val="right"/>
        <w:tblInd w:w="-45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2693"/>
        <w:gridCol w:w="3544"/>
        <w:gridCol w:w="2693"/>
        <w:gridCol w:w="2310"/>
      </w:tblGrid>
      <w:tr w:rsidR="0075778D" w:rsidRPr="002D5389" w:rsidTr="00A71A1F">
        <w:trPr>
          <w:trHeight w:val="320"/>
          <w:jc w:val="right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8D" w:rsidRPr="002D5389" w:rsidRDefault="0075778D" w:rsidP="002D5389">
            <w:pPr>
              <w:spacing w:before="120" w:after="120" w:line="360" w:lineRule="auto"/>
              <w:jc w:val="center"/>
              <w:rPr>
                <w:rFonts w:eastAsia="Times New Roman" w:cs="Arial"/>
                <w:b/>
                <w:color w:val="000000"/>
                <w:sz w:val="44"/>
                <w:szCs w:val="44"/>
              </w:rPr>
            </w:pPr>
            <w:r w:rsidRPr="002D5389">
              <w:rPr>
                <w:rFonts w:eastAsia="Times New Roman" w:cs="Arial"/>
                <w:b/>
                <w:color w:val="000000"/>
                <w:sz w:val="44"/>
                <w:szCs w:val="44"/>
              </w:rPr>
              <w:t>in T €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8D" w:rsidRPr="002D5389" w:rsidRDefault="0075778D" w:rsidP="002D5389">
            <w:pPr>
              <w:spacing w:before="120" w:after="120" w:line="360" w:lineRule="auto"/>
              <w:jc w:val="center"/>
              <w:rPr>
                <w:rFonts w:eastAsia="Times New Roman" w:cs="Arial"/>
                <w:b/>
                <w:color w:val="000000"/>
                <w:sz w:val="44"/>
                <w:szCs w:val="44"/>
              </w:rPr>
            </w:pPr>
            <w:r w:rsidRPr="002D5389">
              <w:rPr>
                <w:rFonts w:eastAsia="Times New Roman" w:cs="Arial"/>
                <w:b/>
                <w:color w:val="000000"/>
                <w:sz w:val="44"/>
                <w:szCs w:val="44"/>
              </w:rPr>
              <w:t>Ist-Ergebnis 2014*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778D" w:rsidRPr="002D5389" w:rsidRDefault="0075778D" w:rsidP="002D5389">
            <w:pPr>
              <w:spacing w:before="120" w:after="120" w:line="360" w:lineRule="auto"/>
              <w:jc w:val="center"/>
              <w:rPr>
                <w:rFonts w:eastAsia="Times New Roman" w:cs="Times New Roman"/>
                <w:b/>
                <w:color w:val="000000"/>
                <w:sz w:val="44"/>
                <w:szCs w:val="44"/>
              </w:rPr>
            </w:pPr>
            <w:r w:rsidRPr="002D5389">
              <w:rPr>
                <w:rFonts w:eastAsia="Times New Roman" w:cs="Times New Roman"/>
                <w:b/>
                <w:color w:val="000000"/>
                <w:sz w:val="44"/>
                <w:szCs w:val="44"/>
              </w:rPr>
              <w:t>Lohnsteigerung 2015 um 2 %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8D" w:rsidRPr="002D5389" w:rsidRDefault="0075778D" w:rsidP="002D5389">
            <w:pPr>
              <w:spacing w:before="120" w:after="120" w:line="360" w:lineRule="auto"/>
              <w:jc w:val="center"/>
              <w:rPr>
                <w:rFonts w:eastAsia="Times New Roman" w:cs="Arial"/>
                <w:b/>
                <w:color w:val="000000"/>
                <w:sz w:val="44"/>
                <w:szCs w:val="44"/>
              </w:rPr>
            </w:pPr>
            <w:r w:rsidRPr="002D5389">
              <w:rPr>
                <w:rFonts w:eastAsia="Times New Roman" w:cs="Arial"/>
                <w:b/>
                <w:color w:val="000000"/>
                <w:sz w:val="44"/>
                <w:szCs w:val="44"/>
              </w:rPr>
              <w:t>Plan HSP 2015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78D" w:rsidRPr="002D5389" w:rsidRDefault="0075778D" w:rsidP="002D5389">
            <w:pPr>
              <w:spacing w:before="120" w:after="120" w:line="360" w:lineRule="auto"/>
              <w:jc w:val="center"/>
              <w:rPr>
                <w:rFonts w:eastAsia="Times New Roman" w:cs="Arial"/>
                <w:b/>
                <w:color w:val="000000"/>
                <w:sz w:val="44"/>
                <w:szCs w:val="44"/>
              </w:rPr>
            </w:pPr>
            <w:r w:rsidRPr="002D5389">
              <w:rPr>
                <w:rFonts w:eastAsia="Times New Roman" w:cs="Arial"/>
                <w:b/>
                <w:color w:val="000000"/>
                <w:sz w:val="44"/>
                <w:szCs w:val="44"/>
              </w:rPr>
              <w:t>Differenz</w:t>
            </w:r>
          </w:p>
        </w:tc>
      </w:tr>
      <w:tr w:rsidR="0075778D" w:rsidRPr="002D5389" w:rsidTr="00A71A1F">
        <w:trPr>
          <w:trHeight w:val="540"/>
          <w:jc w:val="right"/>
        </w:trPr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778D" w:rsidRPr="002D5389" w:rsidRDefault="0075778D" w:rsidP="002D5389">
            <w:pPr>
              <w:spacing w:before="120" w:after="120" w:line="360" w:lineRule="auto"/>
              <w:jc w:val="center"/>
              <w:rPr>
                <w:rFonts w:eastAsia="Times New Roman" w:cs="Arial"/>
                <w:b/>
                <w:color w:val="000000"/>
                <w:sz w:val="44"/>
                <w:szCs w:val="44"/>
              </w:rPr>
            </w:pPr>
            <w:r w:rsidRPr="002D5389">
              <w:rPr>
                <w:rFonts w:eastAsia="Times New Roman" w:cs="Arial"/>
                <w:b/>
                <w:color w:val="000000"/>
                <w:sz w:val="44"/>
                <w:szCs w:val="44"/>
              </w:rPr>
              <w:t>Personal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778D" w:rsidRPr="002D5389" w:rsidRDefault="00815B9F" w:rsidP="002D5389">
            <w:pPr>
              <w:spacing w:before="120" w:after="120" w:line="360" w:lineRule="auto"/>
              <w:jc w:val="center"/>
              <w:rPr>
                <w:rFonts w:eastAsia="Times New Roman" w:cs="Arial"/>
                <w:b/>
                <w:color w:val="000000"/>
                <w:sz w:val="44"/>
                <w:szCs w:val="44"/>
              </w:rPr>
            </w:pPr>
            <w:r>
              <w:rPr>
                <w:rFonts w:eastAsia="Times New Roman" w:cs="Arial"/>
                <w:b/>
                <w:color w:val="000000"/>
                <w:sz w:val="44"/>
                <w:szCs w:val="44"/>
              </w:rPr>
              <w:t>40.3</w:t>
            </w:r>
            <w:r w:rsidR="0075778D" w:rsidRPr="002D5389">
              <w:rPr>
                <w:rFonts w:eastAsia="Times New Roman" w:cs="Arial"/>
                <w:b/>
                <w:color w:val="000000"/>
                <w:sz w:val="44"/>
                <w:szCs w:val="44"/>
              </w:rPr>
              <w:t>34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778D" w:rsidRPr="002D5389" w:rsidRDefault="007E386C" w:rsidP="002D5389">
            <w:pPr>
              <w:spacing w:before="120" w:after="120" w:line="360" w:lineRule="auto"/>
              <w:jc w:val="center"/>
              <w:rPr>
                <w:rFonts w:eastAsia="Times New Roman" w:cs="Arial"/>
                <w:b/>
                <w:color w:val="000000"/>
                <w:sz w:val="44"/>
                <w:szCs w:val="44"/>
              </w:rPr>
            </w:pPr>
            <w:r>
              <w:rPr>
                <w:rFonts w:eastAsia="Times New Roman" w:cs="Arial"/>
                <w:b/>
                <w:color w:val="000000"/>
                <w:sz w:val="44"/>
                <w:szCs w:val="44"/>
              </w:rPr>
              <w:t>41.141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778D" w:rsidRPr="002D5389" w:rsidRDefault="0075778D" w:rsidP="002D5389">
            <w:pPr>
              <w:spacing w:before="120" w:after="120" w:line="360" w:lineRule="auto"/>
              <w:jc w:val="center"/>
              <w:rPr>
                <w:rFonts w:eastAsia="Times New Roman" w:cs="Arial"/>
                <w:b/>
                <w:color w:val="000000"/>
                <w:sz w:val="44"/>
                <w:szCs w:val="44"/>
              </w:rPr>
            </w:pPr>
            <w:r w:rsidRPr="002D5389">
              <w:rPr>
                <w:rFonts w:eastAsia="Times New Roman" w:cs="Arial"/>
                <w:b/>
                <w:color w:val="000000"/>
                <w:sz w:val="44"/>
                <w:szCs w:val="44"/>
              </w:rPr>
              <w:t>40.226</w:t>
            </w:r>
          </w:p>
        </w:tc>
        <w:tc>
          <w:tcPr>
            <w:tcW w:w="23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778D" w:rsidRPr="002D5389" w:rsidRDefault="007E386C" w:rsidP="002D5389">
            <w:pPr>
              <w:spacing w:before="120" w:after="120" w:line="360" w:lineRule="auto"/>
              <w:jc w:val="center"/>
              <w:rPr>
                <w:rFonts w:eastAsia="Times New Roman" w:cs="Arial"/>
                <w:b/>
                <w:color w:val="000000"/>
                <w:sz w:val="44"/>
                <w:szCs w:val="44"/>
              </w:rPr>
            </w:pPr>
            <w:r>
              <w:rPr>
                <w:rFonts w:eastAsia="Times New Roman" w:cs="Arial"/>
                <w:b/>
                <w:color w:val="000000"/>
                <w:sz w:val="44"/>
                <w:szCs w:val="44"/>
              </w:rPr>
              <w:t>915</w:t>
            </w:r>
          </w:p>
        </w:tc>
      </w:tr>
      <w:tr w:rsidR="0075778D" w:rsidRPr="002D5389" w:rsidTr="00A71A1F">
        <w:trPr>
          <w:trHeight w:val="540"/>
          <w:jc w:val="right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5389" w:rsidRPr="002D5389" w:rsidRDefault="00E91316" w:rsidP="00A71A1F">
            <w:pPr>
              <w:spacing w:before="120" w:after="120" w:line="360" w:lineRule="auto"/>
              <w:jc w:val="center"/>
              <w:rPr>
                <w:rFonts w:eastAsia="Times New Roman" w:cs="Arial"/>
                <w:b/>
                <w:color w:val="000000"/>
                <w:sz w:val="44"/>
                <w:szCs w:val="44"/>
              </w:rPr>
            </w:pPr>
            <w:r>
              <w:rPr>
                <w:rFonts w:eastAsia="Times New Roman" w:cs="Arial"/>
                <w:b/>
                <w:color w:val="000000"/>
                <w:sz w:val="44"/>
                <w:szCs w:val="44"/>
              </w:rPr>
              <w:t>Versorgungs</w:t>
            </w:r>
            <w:r w:rsidR="00A71A1F">
              <w:rPr>
                <w:rFonts w:eastAsia="Times New Roman" w:cs="Arial"/>
                <w:b/>
                <w:color w:val="000000"/>
                <w:sz w:val="44"/>
                <w:szCs w:val="44"/>
              </w:rPr>
              <w:t>-</w:t>
            </w:r>
            <w:r w:rsidR="00A71A1F" w:rsidRPr="00A71A1F">
              <w:rPr>
                <w:rFonts w:eastAsia="Times New Roman" w:cs="Arial"/>
                <w:b/>
                <w:color w:val="000000"/>
                <w:sz w:val="44"/>
                <w:szCs w:val="44"/>
              </w:rPr>
              <w:t>aufwand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778D" w:rsidRPr="002D5389" w:rsidRDefault="00815B9F" w:rsidP="002D5389">
            <w:pPr>
              <w:spacing w:before="120" w:after="120" w:line="360" w:lineRule="auto"/>
              <w:jc w:val="center"/>
              <w:rPr>
                <w:rFonts w:eastAsia="Times New Roman" w:cs="Arial"/>
                <w:b/>
                <w:color w:val="000000"/>
                <w:sz w:val="44"/>
                <w:szCs w:val="44"/>
              </w:rPr>
            </w:pPr>
            <w:r>
              <w:rPr>
                <w:rFonts w:eastAsia="Times New Roman" w:cs="Arial"/>
                <w:b/>
                <w:color w:val="000000"/>
                <w:sz w:val="44"/>
                <w:szCs w:val="44"/>
              </w:rPr>
              <w:t>4.13</w:t>
            </w:r>
            <w:r w:rsidR="0075778D" w:rsidRPr="002D5389">
              <w:rPr>
                <w:rFonts w:eastAsia="Times New Roman" w:cs="Arial"/>
                <w:b/>
                <w:color w:val="000000"/>
                <w:sz w:val="44"/>
                <w:szCs w:val="44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778D" w:rsidRPr="002D5389" w:rsidRDefault="007E386C" w:rsidP="002D5389">
            <w:pPr>
              <w:spacing w:before="120" w:after="120" w:line="360" w:lineRule="auto"/>
              <w:jc w:val="center"/>
              <w:rPr>
                <w:rFonts w:eastAsia="Times New Roman" w:cs="Arial"/>
                <w:b/>
                <w:color w:val="000000"/>
                <w:sz w:val="44"/>
                <w:szCs w:val="44"/>
              </w:rPr>
            </w:pPr>
            <w:r>
              <w:rPr>
                <w:rFonts w:eastAsia="Times New Roman" w:cs="Arial"/>
                <w:b/>
                <w:color w:val="000000"/>
                <w:sz w:val="44"/>
                <w:szCs w:val="44"/>
              </w:rPr>
              <w:t>4.216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778D" w:rsidRPr="002D5389" w:rsidRDefault="0075778D" w:rsidP="002D5389">
            <w:pPr>
              <w:spacing w:before="120" w:after="120" w:line="360" w:lineRule="auto"/>
              <w:jc w:val="center"/>
              <w:rPr>
                <w:rFonts w:eastAsia="Times New Roman" w:cs="Arial"/>
                <w:b/>
                <w:color w:val="000000"/>
                <w:sz w:val="44"/>
                <w:szCs w:val="44"/>
              </w:rPr>
            </w:pPr>
            <w:r w:rsidRPr="002D5389">
              <w:rPr>
                <w:rFonts w:eastAsia="Times New Roman" w:cs="Arial"/>
                <w:b/>
                <w:color w:val="000000"/>
                <w:sz w:val="44"/>
                <w:szCs w:val="44"/>
              </w:rPr>
              <w:t>3.779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778D" w:rsidRPr="002D5389" w:rsidRDefault="007E386C" w:rsidP="002D5389">
            <w:pPr>
              <w:spacing w:before="120" w:after="120" w:line="360" w:lineRule="auto"/>
              <w:jc w:val="center"/>
              <w:rPr>
                <w:rFonts w:eastAsia="Times New Roman" w:cs="Arial"/>
                <w:b/>
                <w:color w:val="000000"/>
                <w:sz w:val="44"/>
                <w:szCs w:val="44"/>
              </w:rPr>
            </w:pPr>
            <w:r>
              <w:rPr>
                <w:rFonts w:eastAsia="Times New Roman" w:cs="Arial"/>
                <w:b/>
                <w:color w:val="000000"/>
                <w:sz w:val="44"/>
                <w:szCs w:val="44"/>
              </w:rPr>
              <w:t>437</w:t>
            </w:r>
          </w:p>
        </w:tc>
      </w:tr>
      <w:tr w:rsidR="0075778D" w:rsidRPr="002D5389" w:rsidTr="00A71A1F">
        <w:trPr>
          <w:trHeight w:val="320"/>
          <w:jc w:val="right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778D" w:rsidRPr="002D5389" w:rsidRDefault="0075778D" w:rsidP="002D5389">
            <w:pPr>
              <w:spacing w:before="120" w:after="120" w:line="360" w:lineRule="auto"/>
              <w:jc w:val="center"/>
              <w:rPr>
                <w:rFonts w:eastAsia="Times New Roman" w:cs="Arial"/>
                <w:b/>
                <w:color w:val="000000"/>
                <w:sz w:val="44"/>
                <w:szCs w:val="44"/>
              </w:rPr>
            </w:pPr>
            <w:r w:rsidRPr="002D5389">
              <w:rPr>
                <w:rFonts w:eastAsia="Times New Roman" w:cs="Arial"/>
                <w:b/>
                <w:color w:val="000000"/>
                <w:sz w:val="44"/>
                <w:szCs w:val="44"/>
              </w:rPr>
              <w:t>Summe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778D" w:rsidRPr="002D5389" w:rsidRDefault="00815B9F" w:rsidP="002D5389">
            <w:pPr>
              <w:spacing w:before="120" w:after="120" w:line="360" w:lineRule="auto"/>
              <w:jc w:val="center"/>
              <w:rPr>
                <w:rFonts w:eastAsia="Times New Roman" w:cs="Arial"/>
                <w:b/>
                <w:color w:val="000000"/>
                <w:sz w:val="44"/>
                <w:szCs w:val="44"/>
              </w:rPr>
            </w:pPr>
            <w:r>
              <w:rPr>
                <w:rFonts w:eastAsia="Times New Roman" w:cs="Arial"/>
                <w:b/>
                <w:color w:val="000000"/>
                <w:sz w:val="44"/>
                <w:szCs w:val="44"/>
              </w:rPr>
              <w:t>44.46</w:t>
            </w:r>
            <w:r w:rsidR="0075778D" w:rsidRPr="002D5389">
              <w:rPr>
                <w:rFonts w:eastAsia="Times New Roman" w:cs="Arial"/>
                <w:b/>
                <w:color w:val="000000"/>
                <w:sz w:val="44"/>
                <w:szCs w:val="44"/>
              </w:rPr>
              <w:t>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778D" w:rsidRPr="002D5389" w:rsidRDefault="007E386C" w:rsidP="002D5389">
            <w:pPr>
              <w:spacing w:before="120" w:after="120" w:line="360" w:lineRule="auto"/>
              <w:jc w:val="center"/>
              <w:rPr>
                <w:rFonts w:eastAsia="Times New Roman" w:cs="Arial"/>
                <w:b/>
                <w:color w:val="000000"/>
                <w:sz w:val="44"/>
                <w:szCs w:val="44"/>
              </w:rPr>
            </w:pPr>
            <w:r>
              <w:rPr>
                <w:rFonts w:eastAsia="Times New Roman" w:cs="Arial"/>
                <w:b/>
                <w:color w:val="000000"/>
                <w:sz w:val="44"/>
                <w:szCs w:val="44"/>
              </w:rPr>
              <w:t>45.357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778D" w:rsidRPr="002D5389" w:rsidRDefault="0075778D" w:rsidP="002D5389">
            <w:pPr>
              <w:spacing w:before="120" w:after="120" w:line="360" w:lineRule="auto"/>
              <w:jc w:val="center"/>
              <w:rPr>
                <w:rFonts w:eastAsia="Times New Roman" w:cs="Arial"/>
                <w:b/>
                <w:color w:val="000000"/>
                <w:sz w:val="44"/>
                <w:szCs w:val="44"/>
              </w:rPr>
            </w:pPr>
            <w:r w:rsidRPr="002D5389">
              <w:rPr>
                <w:rFonts w:eastAsia="Times New Roman" w:cs="Arial"/>
                <w:b/>
                <w:color w:val="000000"/>
                <w:sz w:val="44"/>
                <w:szCs w:val="44"/>
              </w:rPr>
              <w:t>44.005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778D" w:rsidRPr="00BF0D61" w:rsidRDefault="00B55354" w:rsidP="002D5389">
            <w:pPr>
              <w:spacing w:before="120" w:after="120" w:line="360" w:lineRule="auto"/>
              <w:jc w:val="center"/>
              <w:rPr>
                <w:rFonts w:eastAsia="Times New Roman" w:cs="Arial"/>
                <w:b/>
                <w:color w:val="FF0000"/>
                <w:sz w:val="44"/>
                <w:szCs w:val="44"/>
              </w:rPr>
            </w:pPr>
            <w:r>
              <w:rPr>
                <w:rFonts w:eastAsia="Times New Roman" w:cs="Arial"/>
                <w:b/>
                <w:color w:val="FF0000"/>
                <w:sz w:val="44"/>
                <w:szCs w:val="44"/>
              </w:rPr>
              <w:t>1</w:t>
            </w:r>
            <w:r w:rsidR="007E386C">
              <w:rPr>
                <w:rFonts w:eastAsia="Times New Roman" w:cs="Arial"/>
                <w:b/>
                <w:color w:val="FF0000"/>
                <w:sz w:val="44"/>
                <w:szCs w:val="44"/>
              </w:rPr>
              <w:t>.352</w:t>
            </w:r>
          </w:p>
        </w:tc>
      </w:tr>
    </w:tbl>
    <w:p w:rsidR="00A71A1F" w:rsidRDefault="00A71A1F" w:rsidP="002D5389">
      <w:pPr>
        <w:rPr>
          <w:b/>
          <w:sz w:val="36"/>
          <w:szCs w:val="36"/>
        </w:rPr>
      </w:pPr>
    </w:p>
    <w:p w:rsidR="000A427C" w:rsidRDefault="00815B9F" w:rsidP="002D5389">
      <w:pPr>
        <w:rPr>
          <w:rFonts w:eastAsia="Times New Roman" w:cs="Arial"/>
          <w:b/>
          <w:bCs/>
          <w:color w:val="000000"/>
          <w:sz w:val="36"/>
          <w:szCs w:val="36"/>
        </w:rPr>
      </w:pPr>
      <w:r>
        <w:rPr>
          <w:b/>
          <w:sz w:val="36"/>
          <w:szCs w:val="36"/>
        </w:rPr>
        <w:t>* Minus die Summen die für Rückstellungen angefallen waren</w:t>
      </w:r>
    </w:p>
    <w:p w:rsidR="002D5389" w:rsidRDefault="002D5389" w:rsidP="002D5389">
      <w:pPr>
        <w:pStyle w:val="Listenabsatz"/>
        <w:rPr>
          <w:b/>
          <w:sz w:val="44"/>
          <w:szCs w:val="44"/>
        </w:rPr>
      </w:pPr>
      <w:r>
        <w:rPr>
          <w:b/>
          <w:sz w:val="44"/>
          <w:szCs w:val="44"/>
        </w:rPr>
        <w:t>2.</w:t>
      </w:r>
      <w:r>
        <w:rPr>
          <w:b/>
          <w:sz w:val="44"/>
          <w:szCs w:val="44"/>
        </w:rPr>
        <w:tab/>
        <w:t>Gewerbesteuerentwicklung</w:t>
      </w:r>
    </w:p>
    <w:p w:rsidR="00A5015C" w:rsidRDefault="00A5015C" w:rsidP="002D5389">
      <w:pPr>
        <w:pStyle w:val="Listenabsatz"/>
        <w:rPr>
          <w:b/>
          <w:sz w:val="44"/>
          <w:szCs w:val="44"/>
        </w:rPr>
      </w:pPr>
    </w:p>
    <w:p w:rsidR="00652A0B" w:rsidRDefault="00652A0B" w:rsidP="00652A0B">
      <w:pPr>
        <w:rPr>
          <w:rFonts w:ascii="Calibri" w:eastAsia="Times New Roman" w:hAnsi="Calibri" w:cs="Times New Roman"/>
          <w:b/>
          <w:color w:val="000000"/>
          <w:sz w:val="44"/>
          <w:szCs w:val="44"/>
        </w:rPr>
        <w:sectPr w:rsidR="00652A0B" w:rsidSect="000A427C">
          <w:pgSz w:w="16840" w:h="11900" w:orient="landscape"/>
          <w:pgMar w:top="1417" w:right="1417" w:bottom="1417" w:left="1134" w:header="708" w:footer="708" w:gutter="0"/>
          <w:cols w:space="708"/>
          <w:docGrid w:linePitch="360"/>
        </w:sectPr>
      </w:pPr>
    </w:p>
    <w:tbl>
      <w:tblPr>
        <w:tblW w:w="12221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0"/>
        <w:gridCol w:w="2321"/>
        <w:gridCol w:w="1520"/>
        <w:gridCol w:w="1520"/>
        <w:gridCol w:w="1520"/>
        <w:gridCol w:w="1520"/>
        <w:gridCol w:w="1520"/>
        <w:gridCol w:w="1520"/>
      </w:tblGrid>
      <w:tr w:rsidR="00652A0B" w:rsidRPr="00652A0B" w:rsidTr="00652A0B">
        <w:trPr>
          <w:trHeight w:val="300"/>
          <w:jc w:val="center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A0B" w:rsidRPr="00652A0B" w:rsidRDefault="00652A0B" w:rsidP="00652A0B">
            <w:pPr>
              <w:spacing w:line="360" w:lineRule="auto"/>
              <w:rPr>
                <w:rFonts w:eastAsia="Times New Roman" w:cs="Times New Roman"/>
                <w:b/>
                <w:color w:val="000000"/>
                <w:sz w:val="44"/>
                <w:szCs w:val="4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A0B" w:rsidRPr="00652A0B" w:rsidRDefault="00652A0B" w:rsidP="00652A0B">
            <w:pPr>
              <w:spacing w:line="360" w:lineRule="auto"/>
              <w:rPr>
                <w:rFonts w:eastAsia="Times New Roman" w:cs="Times New Roman"/>
                <w:b/>
                <w:color w:val="000000"/>
                <w:sz w:val="44"/>
                <w:szCs w:val="4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A0B" w:rsidRPr="00652A0B" w:rsidRDefault="00652A0B" w:rsidP="0006497A">
            <w:pPr>
              <w:spacing w:line="360" w:lineRule="auto"/>
              <w:jc w:val="center"/>
              <w:rPr>
                <w:rFonts w:eastAsia="Times New Roman" w:cs="Times New Roman"/>
                <w:b/>
                <w:color w:val="000000"/>
                <w:sz w:val="44"/>
                <w:szCs w:val="44"/>
              </w:rPr>
            </w:pPr>
            <w:r w:rsidRPr="00652A0B">
              <w:rPr>
                <w:rFonts w:eastAsia="Times New Roman" w:cs="Times New Roman"/>
                <w:b/>
                <w:color w:val="000000"/>
                <w:sz w:val="44"/>
                <w:szCs w:val="44"/>
              </w:rPr>
              <w:t>2013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A0B" w:rsidRPr="008104AD" w:rsidRDefault="00652A0B" w:rsidP="0006497A">
            <w:pPr>
              <w:spacing w:line="360" w:lineRule="auto"/>
              <w:jc w:val="center"/>
              <w:rPr>
                <w:rFonts w:eastAsia="Times New Roman" w:cs="Times New Roman"/>
                <w:b/>
                <w:color w:val="FF0000"/>
                <w:sz w:val="44"/>
                <w:szCs w:val="44"/>
              </w:rPr>
            </w:pPr>
            <w:r w:rsidRPr="008104AD">
              <w:rPr>
                <w:rFonts w:eastAsia="Times New Roman" w:cs="Times New Roman"/>
                <w:b/>
                <w:color w:val="FF0000"/>
                <w:sz w:val="44"/>
                <w:szCs w:val="44"/>
              </w:rPr>
              <w:t>2014*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A0B" w:rsidRPr="00652A0B" w:rsidRDefault="00652A0B" w:rsidP="0006497A">
            <w:pPr>
              <w:spacing w:line="360" w:lineRule="auto"/>
              <w:jc w:val="center"/>
              <w:rPr>
                <w:rFonts w:eastAsia="Times New Roman" w:cs="Times New Roman"/>
                <w:b/>
                <w:color w:val="000000"/>
                <w:sz w:val="44"/>
                <w:szCs w:val="44"/>
              </w:rPr>
            </w:pPr>
            <w:r w:rsidRPr="00652A0B">
              <w:rPr>
                <w:rFonts w:eastAsia="Times New Roman" w:cs="Times New Roman"/>
                <w:b/>
                <w:color w:val="000000"/>
                <w:sz w:val="44"/>
                <w:szCs w:val="44"/>
              </w:rPr>
              <w:t>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A0B" w:rsidRPr="00652A0B" w:rsidRDefault="00652A0B" w:rsidP="0006497A">
            <w:pPr>
              <w:spacing w:line="360" w:lineRule="auto"/>
              <w:jc w:val="center"/>
              <w:rPr>
                <w:rFonts w:eastAsia="Times New Roman" w:cs="Times New Roman"/>
                <w:b/>
                <w:color w:val="000000"/>
                <w:sz w:val="44"/>
                <w:szCs w:val="44"/>
              </w:rPr>
            </w:pPr>
            <w:r w:rsidRPr="00652A0B">
              <w:rPr>
                <w:rFonts w:eastAsia="Times New Roman" w:cs="Times New Roman"/>
                <w:b/>
                <w:color w:val="000000"/>
                <w:sz w:val="44"/>
                <w:szCs w:val="44"/>
              </w:rPr>
              <w:t>2016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A0B" w:rsidRPr="00652A0B" w:rsidRDefault="00652A0B" w:rsidP="0006497A">
            <w:pPr>
              <w:spacing w:line="360" w:lineRule="auto"/>
              <w:jc w:val="center"/>
              <w:rPr>
                <w:rFonts w:eastAsia="Times New Roman" w:cs="Times New Roman"/>
                <w:b/>
                <w:color w:val="000000"/>
                <w:sz w:val="44"/>
                <w:szCs w:val="44"/>
              </w:rPr>
            </w:pPr>
            <w:r w:rsidRPr="00652A0B">
              <w:rPr>
                <w:rFonts w:eastAsia="Times New Roman" w:cs="Times New Roman"/>
                <w:b/>
                <w:color w:val="000000"/>
                <w:sz w:val="44"/>
                <w:szCs w:val="44"/>
              </w:rPr>
              <w:t>2017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A0B" w:rsidRPr="00652A0B" w:rsidRDefault="00652A0B" w:rsidP="0006497A">
            <w:pPr>
              <w:spacing w:line="360" w:lineRule="auto"/>
              <w:jc w:val="center"/>
              <w:rPr>
                <w:rFonts w:eastAsia="Times New Roman" w:cs="Times New Roman"/>
                <w:b/>
                <w:color w:val="000000"/>
                <w:sz w:val="44"/>
                <w:szCs w:val="44"/>
              </w:rPr>
            </w:pPr>
            <w:r w:rsidRPr="00652A0B">
              <w:rPr>
                <w:rFonts w:eastAsia="Times New Roman" w:cs="Times New Roman"/>
                <w:b/>
                <w:color w:val="000000"/>
                <w:sz w:val="44"/>
                <w:szCs w:val="44"/>
              </w:rPr>
              <w:t>2018</w:t>
            </w:r>
          </w:p>
        </w:tc>
      </w:tr>
      <w:tr w:rsidR="00652A0B" w:rsidRPr="00652A0B" w:rsidTr="00652A0B">
        <w:trPr>
          <w:trHeight w:val="300"/>
          <w:jc w:val="center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A0B" w:rsidRPr="00652A0B" w:rsidRDefault="00652A0B" w:rsidP="00652A0B">
            <w:pPr>
              <w:spacing w:line="360" w:lineRule="auto"/>
              <w:rPr>
                <w:rFonts w:eastAsia="Times New Roman" w:cs="Times New Roman"/>
                <w:b/>
                <w:color w:val="000000"/>
                <w:sz w:val="44"/>
                <w:szCs w:val="4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A0B" w:rsidRPr="00652A0B" w:rsidRDefault="0006497A" w:rsidP="00652A0B">
            <w:pPr>
              <w:spacing w:line="360" w:lineRule="auto"/>
              <w:rPr>
                <w:rFonts w:eastAsia="Times New Roman" w:cs="Times New Roman"/>
                <w:b/>
                <w:color w:val="000000"/>
                <w:sz w:val="44"/>
                <w:szCs w:val="44"/>
              </w:rPr>
            </w:pPr>
            <w:r>
              <w:rPr>
                <w:rFonts w:eastAsia="Times New Roman" w:cs="Times New Roman"/>
                <w:b/>
                <w:color w:val="000000"/>
                <w:sz w:val="44"/>
                <w:szCs w:val="44"/>
              </w:rPr>
              <w:t>HP 15 /16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A0B" w:rsidRPr="00652A0B" w:rsidRDefault="00652A0B" w:rsidP="0006497A">
            <w:pPr>
              <w:spacing w:line="360" w:lineRule="auto"/>
              <w:jc w:val="center"/>
              <w:rPr>
                <w:rFonts w:eastAsia="Times New Roman" w:cs="Times New Roman"/>
                <w:b/>
                <w:color w:val="000000"/>
                <w:sz w:val="44"/>
                <w:szCs w:val="44"/>
              </w:rPr>
            </w:pPr>
            <w:r w:rsidRPr="00652A0B">
              <w:rPr>
                <w:rFonts w:eastAsia="Times New Roman" w:cs="Times New Roman"/>
                <w:b/>
                <w:color w:val="000000"/>
                <w:sz w:val="44"/>
                <w:szCs w:val="44"/>
              </w:rPr>
              <w:t>34,5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A0B" w:rsidRPr="008104AD" w:rsidRDefault="00652A0B" w:rsidP="0006497A">
            <w:pPr>
              <w:spacing w:line="360" w:lineRule="auto"/>
              <w:jc w:val="center"/>
              <w:rPr>
                <w:rFonts w:eastAsia="Times New Roman" w:cs="Times New Roman"/>
                <w:b/>
                <w:color w:val="FF0000"/>
                <w:sz w:val="44"/>
                <w:szCs w:val="44"/>
              </w:rPr>
            </w:pPr>
            <w:r w:rsidRPr="008104AD">
              <w:rPr>
                <w:rFonts w:eastAsia="Times New Roman" w:cs="Times New Roman"/>
                <w:b/>
                <w:color w:val="FF0000"/>
                <w:sz w:val="44"/>
                <w:szCs w:val="44"/>
              </w:rPr>
              <w:t>43,9</w:t>
            </w:r>
            <w:r w:rsidR="0006497A" w:rsidRPr="008104AD">
              <w:rPr>
                <w:rFonts w:eastAsia="Times New Roman" w:cs="Times New Roman"/>
                <w:b/>
                <w:color w:val="FF0000"/>
                <w:sz w:val="44"/>
                <w:szCs w:val="44"/>
              </w:rPr>
              <w:t>*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A0B" w:rsidRPr="00652A0B" w:rsidRDefault="00652A0B" w:rsidP="0006497A">
            <w:pPr>
              <w:spacing w:line="360" w:lineRule="auto"/>
              <w:jc w:val="center"/>
              <w:rPr>
                <w:rFonts w:eastAsia="Times New Roman" w:cs="Times New Roman"/>
                <w:b/>
                <w:color w:val="000000"/>
                <w:sz w:val="44"/>
                <w:szCs w:val="44"/>
              </w:rPr>
            </w:pPr>
            <w:r w:rsidRPr="00652A0B">
              <w:rPr>
                <w:rFonts w:eastAsia="Times New Roman" w:cs="Times New Roman"/>
                <w:b/>
                <w:color w:val="000000"/>
                <w:sz w:val="44"/>
                <w:szCs w:val="44"/>
              </w:rPr>
              <w:t>44,7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A0B" w:rsidRPr="00652A0B" w:rsidRDefault="00652A0B" w:rsidP="0006497A">
            <w:pPr>
              <w:spacing w:line="360" w:lineRule="auto"/>
              <w:jc w:val="center"/>
              <w:rPr>
                <w:rFonts w:eastAsia="Times New Roman" w:cs="Times New Roman"/>
                <w:b/>
                <w:color w:val="000000"/>
                <w:sz w:val="44"/>
                <w:szCs w:val="44"/>
              </w:rPr>
            </w:pPr>
            <w:r w:rsidRPr="00652A0B">
              <w:rPr>
                <w:rFonts w:eastAsia="Times New Roman" w:cs="Times New Roman"/>
                <w:b/>
                <w:color w:val="000000"/>
                <w:sz w:val="44"/>
                <w:szCs w:val="44"/>
              </w:rPr>
              <w:t>46,2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A0B" w:rsidRPr="00652A0B" w:rsidRDefault="00652A0B" w:rsidP="0006497A">
            <w:pPr>
              <w:spacing w:line="360" w:lineRule="auto"/>
              <w:jc w:val="center"/>
              <w:rPr>
                <w:rFonts w:eastAsia="Times New Roman" w:cs="Times New Roman"/>
                <w:b/>
                <w:color w:val="000000"/>
                <w:sz w:val="44"/>
                <w:szCs w:val="44"/>
              </w:rPr>
            </w:pPr>
            <w:r w:rsidRPr="00652A0B">
              <w:rPr>
                <w:rFonts w:eastAsia="Times New Roman" w:cs="Times New Roman"/>
                <w:b/>
                <w:color w:val="000000"/>
                <w:sz w:val="44"/>
                <w:szCs w:val="44"/>
              </w:rPr>
              <w:t>47,7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A0B" w:rsidRPr="00652A0B" w:rsidRDefault="00652A0B" w:rsidP="0006497A">
            <w:pPr>
              <w:spacing w:line="360" w:lineRule="auto"/>
              <w:jc w:val="center"/>
              <w:rPr>
                <w:rFonts w:eastAsia="Times New Roman" w:cs="Times New Roman"/>
                <w:b/>
                <w:color w:val="000000"/>
                <w:sz w:val="44"/>
                <w:szCs w:val="44"/>
              </w:rPr>
            </w:pPr>
            <w:r w:rsidRPr="00652A0B">
              <w:rPr>
                <w:rFonts w:eastAsia="Times New Roman" w:cs="Times New Roman"/>
                <w:b/>
                <w:color w:val="000000"/>
                <w:sz w:val="44"/>
                <w:szCs w:val="44"/>
              </w:rPr>
              <w:t>49,2</w:t>
            </w:r>
          </w:p>
        </w:tc>
      </w:tr>
      <w:tr w:rsidR="00652A0B" w:rsidRPr="00652A0B" w:rsidTr="00652A0B">
        <w:trPr>
          <w:trHeight w:val="300"/>
          <w:jc w:val="center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A0B" w:rsidRPr="00652A0B" w:rsidRDefault="00652A0B" w:rsidP="00652A0B">
            <w:pPr>
              <w:spacing w:line="360" w:lineRule="auto"/>
              <w:rPr>
                <w:rFonts w:eastAsia="Times New Roman" w:cs="Times New Roman"/>
                <w:b/>
                <w:color w:val="000000"/>
                <w:sz w:val="44"/>
                <w:szCs w:val="4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A0B" w:rsidRPr="00652A0B" w:rsidRDefault="0006497A" w:rsidP="00652A0B">
            <w:pPr>
              <w:spacing w:line="360" w:lineRule="auto"/>
              <w:rPr>
                <w:rFonts w:eastAsia="Times New Roman" w:cs="Times New Roman"/>
                <w:b/>
                <w:color w:val="000000"/>
                <w:sz w:val="44"/>
                <w:szCs w:val="44"/>
              </w:rPr>
            </w:pPr>
            <w:r>
              <w:rPr>
                <w:rFonts w:eastAsia="Times New Roman" w:cs="Times New Roman"/>
                <w:b/>
                <w:color w:val="000000"/>
                <w:sz w:val="44"/>
                <w:szCs w:val="44"/>
              </w:rPr>
              <w:t xml:space="preserve"> +</w:t>
            </w:r>
            <w:r w:rsidR="00652A0B" w:rsidRPr="00652A0B">
              <w:rPr>
                <w:rFonts w:eastAsia="Times New Roman" w:cs="Times New Roman"/>
                <w:b/>
                <w:color w:val="000000"/>
                <w:sz w:val="44"/>
                <w:szCs w:val="44"/>
              </w:rPr>
              <w:t xml:space="preserve"> in %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A0B" w:rsidRPr="00652A0B" w:rsidRDefault="00652A0B" w:rsidP="0006497A">
            <w:pPr>
              <w:spacing w:line="360" w:lineRule="auto"/>
              <w:jc w:val="center"/>
              <w:rPr>
                <w:rFonts w:eastAsia="Times New Roman" w:cs="Times New Roman"/>
                <w:b/>
                <w:color w:val="000000"/>
                <w:sz w:val="44"/>
                <w:szCs w:val="4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A0B" w:rsidRPr="008104AD" w:rsidRDefault="00652A0B" w:rsidP="0006497A">
            <w:pPr>
              <w:spacing w:line="360" w:lineRule="auto"/>
              <w:jc w:val="center"/>
              <w:rPr>
                <w:rFonts w:eastAsia="Times New Roman" w:cs="Times New Roman"/>
                <w:b/>
                <w:color w:val="FF0000"/>
                <w:sz w:val="44"/>
                <w:szCs w:val="44"/>
              </w:rPr>
            </w:pPr>
            <w:r w:rsidRPr="008104AD">
              <w:rPr>
                <w:rFonts w:eastAsia="Times New Roman" w:cs="Times New Roman"/>
                <w:b/>
                <w:color w:val="FF0000"/>
                <w:sz w:val="44"/>
                <w:szCs w:val="44"/>
              </w:rPr>
              <w:t>27,2</w:t>
            </w:r>
            <w:r w:rsidR="0006497A" w:rsidRPr="008104AD">
              <w:rPr>
                <w:rFonts w:eastAsia="Times New Roman" w:cs="Times New Roman"/>
                <w:b/>
                <w:color w:val="FF0000"/>
                <w:sz w:val="44"/>
                <w:szCs w:val="44"/>
              </w:rPr>
              <w:t>*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A0B" w:rsidRPr="00652A0B" w:rsidRDefault="00652A0B" w:rsidP="0006497A">
            <w:pPr>
              <w:spacing w:line="360" w:lineRule="auto"/>
              <w:jc w:val="center"/>
              <w:rPr>
                <w:rFonts w:eastAsia="Times New Roman" w:cs="Times New Roman"/>
                <w:b/>
                <w:color w:val="000000"/>
                <w:sz w:val="44"/>
                <w:szCs w:val="44"/>
              </w:rPr>
            </w:pPr>
            <w:r w:rsidRPr="00652A0B">
              <w:rPr>
                <w:rFonts w:eastAsia="Times New Roman" w:cs="Times New Roman"/>
                <w:b/>
                <w:color w:val="000000"/>
                <w:sz w:val="44"/>
                <w:szCs w:val="44"/>
              </w:rPr>
              <w:t>1,8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A0B" w:rsidRPr="00652A0B" w:rsidRDefault="00652A0B" w:rsidP="0006497A">
            <w:pPr>
              <w:spacing w:line="360" w:lineRule="auto"/>
              <w:jc w:val="center"/>
              <w:rPr>
                <w:rFonts w:eastAsia="Times New Roman" w:cs="Times New Roman"/>
                <w:b/>
                <w:color w:val="000000"/>
                <w:sz w:val="44"/>
                <w:szCs w:val="44"/>
              </w:rPr>
            </w:pPr>
            <w:r w:rsidRPr="00652A0B">
              <w:rPr>
                <w:rFonts w:eastAsia="Times New Roman" w:cs="Times New Roman"/>
                <w:b/>
                <w:color w:val="000000"/>
                <w:sz w:val="44"/>
                <w:szCs w:val="44"/>
              </w:rPr>
              <w:t>3,4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A0B" w:rsidRPr="00652A0B" w:rsidRDefault="00652A0B" w:rsidP="0006497A">
            <w:pPr>
              <w:spacing w:line="360" w:lineRule="auto"/>
              <w:jc w:val="center"/>
              <w:rPr>
                <w:rFonts w:eastAsia="Times New Roman" w:cs="Times New Roman"/>
                <w:b/>
                <w:color w:val="000000"/>
                <w:sz w:val="44"/>
                <w:szCs w:val="44"/>
              </w:rPr>
            </w:pPr>
            <w:r w:rsidRPr="00652A0B">
              <w:rPr>
                <w:rFonts w:eastAsia="Times New Roman" w:cs="Times New Roman"/>
                <w:b/>
                <w:color w:val="000000"/>
                <w:sz w:val="44"/>
                <w:szCs w:val="44"/>
              </w:rPr>
              <w:t>3,2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A0B" w:rsidRPr="00652A0B" w:rsidRDefault="00652A0B" w:rsidP="0006497A">
            <w:pPr>
              <w:spacing w:line="360" w:lineRule="auto"/>
              <w:jc w:val="center"/>
              <w:rPr>
                <w:rFonts w:eastAsia="Times New Roman" w:cs="Times New Roman"/>
                <w:b/>
                <w:color w:val="000000"/>
                <w:sz w:val="44"/>
                <w:szCs w:val="44"/>
              </w:rPr>
            </w:pPr>
            <w:r w:rsidRPr="00652A0B">
              <w:rPr>
                <w:rFonts w:eastAsia="Times New Roman" w:cs="Times New Roman"/>
                <w:b/>
                <w:color w:val="000000"/>
                <w:sz w:val="44"/>
                <w:szCs w:val="44"/>
              </w:rPr>
              <w:t>3,1</w:t>
            </w:r>
          </w:p>
        </w:tc>
      </w:tr>
      <w:tr w:rsidR="00652A0B" w:rsidRPr="00652A0B" w:rsidTr="00652A0B">
        <w:trPr>
          <w:trHeight w:val="300"/>
          <w:jc w:val="center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A0B" w:rsidRPr="00652A0B" w:rsidRDefault="00652A0B" w:rsidP="00652A0B">
            <w:pPr>
              <w:spacing w:line="360" w:lineRule="auto"/>
              <w:rPr>
                <w:rFonts w:eastAsia="Times New Roman" w:cs="Times New Roman"/>
                <w:b/>
                <w:color w:val="000000"/>
                <w:sz w:val="44"/>
                <w:szCs w:val="4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A0B" w:rsidRPr="00652A0B" w:rsidRDefault="0006497A" w:rsidP="00652A0B">
            <w:pPr>
              <w:spacing w:line="360" w:lineRule="auto"/>
              <w:rPr>
                <w:rFonts w:eastAsia="Times New Roman" w:cs="Times New Roman"/>
                <w:b/>
                <w:color w:val="000000"/>
                <w:sz w:val="44"/>
                <w:szCs w:val="44"/>
              </w:rPr>
            </w:pPr>
            <w:r>
              <w:rPr>
                <w:rFonts w:eastAsia="Times New Roman" w:cs="Times New Roman"/>
                <w:b/>
                <w:color w:val="000000"/>
                <w:sz w:val="44"/>
                <w:szCs w:val="44"/>
              </w:rPr>
              <w:t>H</w:t>
            </w:r>
            <w:r w:rsidR="00652A0B">
              <w:rPr>
                <w:rFonts w:eastAsia="Times New Roman" w:cs="Times New Roman"/>
                <w:b/>
                <w:color w:val="000000"/>
                <w:sz w:val="44"/>
                <w:szCs w:val="44"/>
              </w:rPr>
              <w:t>P 2015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A0B" w:rsidRPr="00652A0B" w:rsidRDefault="00652A0B" w:rsidP="0006497A">
            <w:pPr>
              <w:spacing w:line="360" w:lineRule="auto"/>
              <w:jc w:val="center"/>
              <w:rPr>
                <w:rFonts w:eastAsia="Times New Roman" w:cs="Times New Roman"/>
                <w:b/>
                <w:color w:val="000000"/>
                <w:sz w:val="44"/>
                <w:szCs w:val="4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A0B" w:rsidRPr="008104AD" w:rsidRDefault="00652A0B" w:rsidP="0006497A">
            <w:pPr>
              <w:spacing w:line="360" w:lineRule="auto"/>
              <w:jc w:val="center"/>
              <w:rPr>
                <w:rFonts w:eastAsia="Times New Roman" w:cs="Times New Roman"/>
                <w:b/>
                <w:color w:val="FF0000"/>
                <w:sz w:val="44"/>
                <w:szCs w:val="4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A0B" w:rsidRPr="00652A0B" w:rsidRDefault="00652A0B" w:rsidP="0006497A">
            <w:pPr>
              <w:spacing w:line="360" w:lineRule="auto"/>
              <w:jc w:val="center"/>
              <w:rPr>
                <w:rFonts w:eastAsia="Times New Roman" w:cs="Times New Roman"/>
                <w:b/>
                <w:color w:val="000000"/>
                <w:sz w:val="44"/>
                <w:szCs w:val="44"/>
              </w:rPr>
            </w:pPr>
            <w:r w:rsidRPr="00652A0B">
              <w:rPr>
                <w:rFonts w:eastAsia="Times New Roman" w:cs="Times New Roman"/>
                <w:b/>
                <w:color w:val="000000"/>
                <w:sz w:val="44"/>
                <w:szCs w:val="44"/>
              </w:rPr>
              <w:t>44,2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A0B" w:rsidRPr="00652A0B" w:rsidRDefault="00652A0B" w:rsidP="0006497A">
            <w:pPr>
              <w:spacing w:line="360" w:lineRule="auto"/>
              <w:jc w:val="center"/>
              <w:rPr>
                <w:rFonts w:eastAsia="Times New Roman" w:cs="Times New Roman"/>
                <w:b/>
                <w:color w:val="000000"/>
                <w:sz w:val="44"/>
                <w:szCs w:val="44"/>
              </w:rPr>
            </w:pPr>
            <w:r w:rsidRPr="00652A0B">
              <w:rPr>
                <w:rFonts w:eastAsia="Times New Roman" w:cs="Times New Roman"/>
                <w:b/>
                <w:color w:val="000000"/>
                <w:sz w:val="44"/>
                <w:szCs w:val="44"/>
              </w:rPr>
              <w:t>45,5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A0B" w:rsidRPr="00652A0B" w:rsidRDefault="00652A0B" w:rsidP="0006497A">
            <w:pPr>
              <w:spacing w:line="360" w:lineRule="auto"/>
              <w:jc w:val="center"/>
              <w:rPr>
                <w:rFonts w:eastAsia="Times New Roman" w:cs="Times New Roman"/>
                <w:b/>
                <w:color w:val="000000"/>
                <w:sz w:val="44"/>
                <w:szCs w:val="44"/>
              </w:rPr>
            </w:pPr>
            <w:r w:rsidRPr="00652A0B">
              <w:rPr>
                <w:rFonts w:eastAsia="Times New Roman" w:cs="Times New Roman"/>
                <w:b/>
                <w:color w:val="000000"/>
                <w:sz w:val="44"/>
                <w:szCs w:val="44"/>
              </w:rPr>
              <w:t>46,8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A0B" w:rsidRPr="00652A0B" w:rsidRDefault="00652A0B" w:rsidP="0006497A">
            <w:pPr>
              <w:spacing w:line="360" w:lineRule="auto"/>
              <w:jc w:val="center"/>
              <w:rPr>
                <w:rFonts w:eastAsia="Times New Roman" w:cs="Times New Roman"/>
                <w:b/>
                <w:color w:val="000000"/>
                <w:sz w:val="44"/>
                <w:szCs w:val="44"/>
              </w:rPr>
            </w:pPr>
            <w:r w:rsidRPr="00652A0B">
              <w:rPr>
                <w:rFonts w:eastAsia="Times New Roman" w:cs="Times New Roman"/>
                <w:b/>
                <w:color w:val="000000"/>
                <w:sz w:val="44"/>
                <w:szCs w:val="44"/>
              </w:rPr>
              <w:t>48,1</w:t>
            </w:r>
          </w:p>
        </w:tc>
      </w:tr>
      <w:tr w:rsidR="00652A0B" w:rsidRPr="00652A0B" w:rsidTr="00652A0B">
        <w:trPr>
          <w:trHeight w:val="300"/>
          <w:jc w:val="center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A0B" w:rsidRPr="00652A0B" w:rsidRDefault="00652A0B" w:rsidP="00652A0B">
            <w:pPr>
              <w:spacing w:line="360" w:lineRule="auto"/>
              <w:rPr>
                <w:rFonts w:eastAsia="Times New Roman" w:cs="Times New Roman"/>
                <w:b/>
                <w:color w:val="000000"/>
                <w:sz w:val="44"/>
                <w:szCs w:val="4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A0B" w:rsidRPr="00652A0B" w:rsidRDefault="0006497A" w:rsidP="00652A0B">
            <w:pPr>
              <w:spacing w:line="360" w:lineRule="auto"/>
              <w:rPr>
                <w:rFonts w:eastAsia="Times New Roman" w:cs="Times New Roman"/>
                <w:b/>
                <w:color w:val="000000"/>
                <w:sz w:val="44"/>
                <w:szCs w:val="44"/>
              </w:rPr>
            </w:pPr>
            <w:r>
              <w:rPr>
                <w:rFonts w:eastAsia="Times New Roman" w:cs="Times New Roman"/>
                <w:b/>
                <w:color w:val="000000"/>
                <w:sz w:val="44"/>
                <w:szCs w:val="44"/>
              </w:rPr>
              <w:t>+ in %</w:t>
            </w:r>
            <w:r w:rsidR="00652A0B" w:rsidRPr="00652A0B">
              <w:rPr>
                <w:rFonts w:eastAsia="Times New Roman" w:cs="Times New Roman"/>
                <w:b/>
                <w:color w:val="000000"/>
                <w:sz w:val="44"/>
                <w:szCs w:val="44"/>
              </w:rPr>
              <w:t xml:space="preserve">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A0B" w:rsidRPr="00652A0B" w:rsidRDefault="00652A0B" w:rsidP="0006497A">
            <w:pPr>
              <w:spacing w:line="360" w:lineRule="auto"/>
              <w:jc w:val="center"/>
              <w:rPr>
                <w:rFonts w:eastAsia="Times New Roman" w:cs="Times New Roman"/>
                <w:b/>
                <w:color w:val="000000"/>
                <w:sz w:val="44"/>
                <w:szCs w:val="4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A0B" w:rsidRPr="008104AD" w:rsidRDefault="00652A0B" w:rsidP="0006497A">
            <w:pPr>
              <w:spacing w:line="360" w:lineRule="auto"/>
              <w:jc w:val="center"/>
              <w:rPr>
                <w:rFonts w:eastAsia="Times New Roman" w:cs="Times New Roman"/>
                <w:b/>
                <w:color w:val="FF0000"/>
                <w:sz w:val="44"/>
                <w:szCs w:val="4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A0B" w:rsidRPr="00652A0B" w:rsidRDefault="00652A0B" w:rsidP="0006497A">
            <w:pPr>
              <w:spacing w:line="360" w:lineRule="auto"/>
              <w:jc w:val="center"/>
              <w:rPr>
                <w:rFonts w:eastAsia="Times New Roman" w:cs="Times New Roman"/>
                <w:b/>
                <w:color w:val="000000"/>
                <w:sz w:val="44"/>
                <w:szCs w:val="44"/>
              </w:rPr>
            </w:pPr>
            <w:r w:rsidRPr="00652A0B">
              <w:rPr>
                <w:rFonts w:eastAsia="Times New Roman" w:cs="Times New Roman"/>
                <w:b/>
                <w:color w:val="000000"/>
                <w:sz w:val="44"/>
                <w:szCs w:val="44"/>
              </w:rPr>
              <w:t>1,1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A0B" w:rsidRPr="00652A0B" w:rsidRDefault="00652A0B" w:rsidP="0006497A">
            <w:pPr>
              <w:spacing w:line="360" w:lineRule="auto"/>
              <w:jc w:val="center"/>
              <w:rPr>
                <w:rFonts w:eastAsia="Times New Roman" w:cs="Times New Roman"/>
                <w:b/>
                <w:color w:val="000000"/>
                <w:sz w:val="44"/>
                <w:szCs w:val="44"/>
              </w:rPr>
            </w:pPr>
            <w:r w:rsidRPr="00652A0B">
              <w:rPr>
                <w:rFonts w:eastAsia="Times New Roman" w:cs="Times New Roman"/>
                <w:b/>
                <w:color w:val="000000"/>
                <w:sz w:val="44"/>
                <w:szCs w:val="44"/>
              </w:rPr>
              <w:t>1,5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A0B" w:rsidRPr="00652A0B" w:rsidRDefault="00652A0B" w:rsidP="0006497A">
            <w:pPr>
              <w:spacing w:line="360" w:lineRule="auto"/>
              <w:jc w:val="center"/>
              <w:rPr>
                <w:rFonts w:eastAsia="Times New Roman" w:cs="Times New Roman"/>
                <w:b/>
                <w:color w:val="000000"/>
                <w:sz w:val="44"/>
                <w:szCs w:val="44"/>
              </w:rPr>
            </w:pPr>
            <w:r w:rsidRPr="00652A0B">
              <w:rPr>
                <w:rFonts w:eastAsia="Times New Roman" w:cs="Times New Roman"/>
                <w:b/>
                <w:color w:val="000000"/>
                <w:sz w:val="44"/>
                <w:szCs w:val="44"/>
              </w:rPr>
              <w:t>1,9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2A0B" w:rsidRPr="00652A0B" w:rsidRDefault="00652A0B" w:rsidP="0006497A">
            <w:pPr>
              <w:spacing w:line="360" w:lineRule="auto"/>
              <w:jc w:val="center"/>
              <w:rPr>
                <w:rFonts w:eastAsia="Times New Roman" w:cs="Times New Roman"/>
                <w:b/>
                <w:color w:val="000000"/>
                <w:sz w:val="44"/>
                <w:szCs w:val="44"/>
              </w:rPr>
            </w:pPr>
            <w:r w:rsidRPr="00652A0B">
              <w:rPr>
                <w:rFonts w:eastAsia="Times New Roman" w:cs="Times New Roman"/>
                <w:b/>
                <w:color w:val="000000"/>
                <w:sz w:val="44"/>
                <w:szCs w:val="44"/>
              </w:rPr>
              <w:t>2,3</w:t>
            </w:r>
          </w:p>
        </w:tc>
      </w:tr>
    </w:tbl>
    <w:p w:rsidR="00A5015C" w:rsidRDefault="00A5015C" w:rsidP="002D5389">
      <w:pPr>
        <w:pStyle w:val="Listenabsatz"/>
        <w:rPr>
          <w:b/>
          <w:sz w:val="44"/>
          <w:szCs w:val="44"/>
        </w:rPr>
      </w:pPr>
    </w:p>
    <w:p w:rsidR="00652A0B" w:rsidRPr="0006497A" w:rsidRDefault="006149FC" w:rsidP="0006497A">
      <w:pPr>
        <w:pStyle w:val="Listenabsatz"/>
        <w:spacing w:line="360" w:lineRule="auto"/>
        <w:rPr>
          <w:sz w:val="44"/>
          <w:szCs w:val="44"/>
        </w:rPr>
      </w:pPr>
      <w:r>
        <w:rPr>
          <w:b/>
          <w:sz w:val="44"/>
          <w:szCs w:val="44"/>
        </w:rPr>
        <w:t xml:space="preserve">In 2014 </w:t>
      </w:r>
      <w:r w:rsidRPr="0006497A">
        <w:rPr>
          <w:sz w:val="44"/>
          <w:szCs w:val="44"/>
        </w:rPr>
        <w:t>ging</w:t>
      </w:r>
      <w:r w:rsidR="00652A0B" w:rsidRPr="0006497A">
        <w:rPr>
          <w:sz w:val="44"/>
          <w:szCs w:val="44"/>
        </w:rPr>
        <w:t xml:space="preserve"> laut Verwaltung ein</w:t>
      </w:r>
      <w:r w:rsidRPr="0006497A">
        <w:rPr>
          <w:sz w:val="44"/>
          <w:szCs w:val="44"/>
        </w:rPr>
        <w:t>e</w:t>
      </w:r>
      <w:r w:rsidR="00652A0B">
        <w:rPr>
          <w:b/>
          <w:sz w:val="44"/>
          <w:szCs w:val="44"/>
        </w:rPr>
        <w:t xml:space="preserve"> </w:t>
      </w:r>
      <w:r w:rsidRPr="0006497A">
        <w:rPr>
          <w:b/>
          <w:color w:val="FF0000"/>
          <w:sz w:val="44"/>
          <w:szCs w:val="44"/>
        </w:rPr>
        <w:t>„</w:t>
      </w:r>
      <w:r w:rsidR="00652A0B" w:rsidRPr="0006497A">
        <w:rPr>
          <w:b/>
          <w:color w:val="FF0000"/>
          <w:sz w:val="44"/>
          <w:szCs w:val="44"/>
        </w:rPr>
        <w:t>unerwart</w:t>
      </w:r>
      <w:r w:rsidRPr="0006497A">
        <w:rPr>
          <w:b/>
          <w:color w:val="FF0000"/>
          <w:sz w:val="44"/>
          <w:szCs w:val="44"/>
        </w:rPr>
        <w:t>ete Nachzahlung eines  Gewerbesteuer</w:t>
      </w:r>
      <w:r w:rsidR="0006497A" w:rsidRPr="0006497A">
        <w:rPr>
          <w:b/>
          <w:color w:val="FF0000"/>
          <w:sz w:val="44"/>
          <w:szCs w:val="44"/>
        </w:rPr>
        <w:t xml:space="preserve">pflichtigen“ </w:t>
      </w:r>
      <w:r w:rsidR="0006497A" w:rsidRPr="0006497A">
        <w:rPr>
          <w:sz w:val="44"/>
          <w:szCs w:val="44"/>
        </w:rPr>
        <w:t>ein (hoher siebenstelliger Bereich)</w:t>
      </w:r>
    </w:p>
    <w:p w:rsidR="006149FC" w:rsidRDefault="006149FC" w:rsidP="0006497A">
      <w:pPr>
        <w:pStyle w:val="Listenabsatz"/>
        <w:spacing w:line="360" w:lineRule="auto"/>
        <w:rPr>
          <w:b/>
          <w:color w:val="FF0000"/>
          <w:sz w:val="44"/>
          <w:szCs w:val="44"/>
        </w:rPr>
      </w:pPr>
      <w:r w:rsidRPr="0006497A">
        <w:rPr>
          <w:sz w:val="44"/>
          <w:szCs w:val="44"/>
        </w:rPr>
        <w:t>Zitat Verwaltung (HSP 2015):</w:t>
      </w:r>
      <w:r>
        <w:rPr>
          <w:b/>
          <w:sz w:val="44"/>
          <w:szCs w:val="44"/>
        </w:rPr>
        <w:t xml:space="preserve"> </w:t>
      </w:r>
      <w:r w:rsidR="0006497A" w:rsidRPr="0006497A">
        <w:rPr>
          <w:b/>
          <w:color w:val="FF0000"/>
          <w:sz w:val="44"/>
          <w:szCs w:val="44"/>
        </w:rPr>
        <w:t>„</w:t>
      </w:r>
      <w:r w:rsidRPr="0006497A">
        <w:rPr>
          <w:b/>
          <w:color w:val="FF0000"/>
          <w:sz w:val="44"/>
          <w:szCs w:val="44"/>
        </w:rPr>
        <w:t>wobei die Gewerbesteuerprognose im starken Maße von dem noch völlig offenen Ergebnis eines anhängigen Widerspruchverfahrens abhängt.“</w:t>
      </w:r>
    </w:p>
    <w:p w:rsidR="008F2057" w:rsidRDefault="008F2057" w:rsidP="0006497A">
      <w:pPr>
        <w:pStyle w:val="Listenabsatz"/>
        <w:spacing w:line="360" w:lineRule="auto"/>
        <w:rPr>
          <w:b/>
          <w:sz w:val="44"/>
          <w:szCs w:val="44"/>
        </w:rPr>
      </w:pPr>
      <w:r>
        <w:rPr>
          <w:b/>
          <w:sz w:val="44"/>
          <w:szCs w:val="44"/>
        </w:rPr>
        <w:t>3. Asylbewerberzahlen:</w:t>
      </w:r>
    </w:p>
    <w:p w:rsidR="008F2057" w:rsidRPr="005F3FB1" w:rsidRDefault="008F2057" w:rsidP="005F3FB1">
      <w:pPr>
        <w:spacing w:line="360" w:lineRule="auto"/>
        <w:rPr>
          <w:b/>
          <w:sz w:val="44"/>
          <w:szCs w:val="44"/>
        </w:rPr>
      </w:pPr>
    </w:p>
    <w:tbl>
      <w:tblPr>
        <w:tblW w:w="0" w:type="auto"/>
        <w:jc w:val="center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4106"/>
        <w:gridCol w:w="1583"/>
        <w:gridCol w:w="1560"/>
        <w:gridCol w:w="1559"/>
        <w:gridCol w:w="1559"/>
      </w:tblGrid>
      <w:tr w:rsidR="00831047" w:rsidRPr="00652A0B" w:rsidTr="00F732E6">
        <w:trPr>
          <w:trHeight w:val="300"/>
          <w:jc w:val="center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047" w:rsidRPr="00652A0B" w:rsidRDefault="00831047" w:rsidP="008F2057">
            <w:pPr>
              <w:spacing w:line="360" w:lineRule="auto"/>
              <w:rPr>
                <w:rFonts w:eastAsia="Times New Roman" w:cs="Times New Roman"/>
                <w:b/>
                <w:color w:val="000000"/>
                <w:sz w:val="44"/>
                <w:szCs w:val="44"/>
              </w:rPr>
            </w:pP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047" w:rsidRPr="00652A0B" w:rsidRDefault="00831047" w:rsidP="008F2057">
            <w:pPr>
              <w:spacing w:line="360" w:lineRule="auto"/>
              <w:rPr>
                <w:rFonts w:eastAsia="Times New Roman" w:cs="Times New Roman"/>
                <w:b/>
                <w:color w:val="000000"/>
                <w:sz w:val="44"/>
                <w:szCs w:val="44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047" w:rsidRPr="00652A0B" w:rsidRDefault="00831047" w:rsidP="008F2057">
            <w:pPr>
              <w:spacing w:line="360" w:lineRule="auto"/>
              <w:jc w:val="center"/>
              <w:rPr>
                <w:rFonts w:eastAsia="Times New Roman" w:cs="Times New Roman"/>
                <w:b/>
                <w:color w:val="000000"/>
                <w:sz w:val="44"/>
                <w:szCs w:val="44"/>
              </w:rPr>
            </w:pPr>
            <w:r>
              <w:rPr>
                <w:rFonts w:eastAsia="Times New Roman" w:cs="Times New Roman"/>
                <w:b/>
                <w:color w:val="000000"/>
                <w:sz w:val="44"/>
                <w:szCs w:val="44"/>
              </w:rPr>
              <w:t>2013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047" w:rsidRPr="00652A0B" w:rsidRDefault="00831047" w:rsidP="008F2057">
            <w:pPr>
              <w:spacing w:line="360" w:lineRule="auto"/>
              <w:jc w:val="center"/>
              <w:rPr>
                <w:rFonts w:eastAsia="Times New Roman" w:cs="Times New Roman"/>
                <w:b/>
                <w:color w:val="000000"/>
                <w:sz w:val="44"/>
                <w:szCs w:val="44"/>
              </w:rPr>
            </w:pPr>
            <w:r>
              <w:rPr>
                <w:rFonts w:eastAsia="Times New Roman" w:cs="Times New Roman"/>
                <w:b/>
                <w:color w:val="000000"/>
                <w:sz w:val="44"/>
                <w:szCs w:val="44"/>
              </w:rPr>
              <w:t>2014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047" w:rsidRPr="00652A0B" w:rsidRDefault="00831047" w:rsidP="008F2057">
            <w:pPr>
              <w:spacing w:line="360" w:lineRule="auto"/>
              <w:jc w:val="center"/>
              <w:rPr>
                <w:rFonts w:eastAsia="Times New Roman" w:cs="Times New Roman"/>
                <w:b/>
                <w:color w:val="000000"/>
                <w:sz w:val="44"/>
                <w:szCs w:val="44"/>
              </w:rPr>
            </w:pPr>
            <w:r>
              <w:rPr>
                <w:rFonts w:eastAsia="Times New Roman" w:cs="Times New Roman"/>
                <w:b/>
                <w:color w:val="000000"/>
                <w:sz w:val="44"/>
                <w:szCs w:val="44"/>
              </w:rPr>
              <w:t>2015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047" w:rsidRPr="00652A0B" w:rsidRDefault="00831047" w:rsidP="008F2057">
            <w:pPr>
              <w:spacing w:line="360" w:lineRule="auto"/>
              <w:jc w:val="center"/>
              <w:rPr>
                <w:rFonts w:eastAsia="Times New Roman" w:cs="Times New Roman"/>
                <w:b/>
                <w:color w:val="000000"/>
                <w:sz w:val="44"/>
                <w:szCs w:val="44"/>
              </w:rPr>
            </w:pPr>
            <w:r>
              <w:rPr>
                <w:rFonts w:eastAsia="Times New Roman" w:cs="Times New Roman"/>
                <w:b/>
                <w:color w:val="000000"/>
                <w:sz w:val="44"/>
                <w:szCs w:val="44"/>
              </w:rPr>
              <w:t>2016</w:t>
            </w:r>
          </w:p>
        </w:tc>
      </w:tr>
      <w:tr w:rsidR="00831047" w:rsidRPr="00652A0B" w:rsidTr="00F732E6">
        <w:trPr>
          <w:trHeight w:val="300"/>
          <w:jc w:val="center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047" w:rsidRPr="00652A0B" w:rsidRDefault="00831047" w:rsidP="008F2057">
            <w:pPr>
              <w:spacing w:line="360" w:lineRule="auto"/>
              <w:rPr>
                <w:rFonts w:eastAsia="Times New Roman" w:cs="Times New Roman"/>
                <w:b/>
                <w:color w:val="000000"/>
                <w:sz w:val="44"/>
                <w:szCs w:val="44"/>
              </w:rPr>
            </w:pP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047" w:rsidRPr="00652A0B" w:rsidRDefault="00831047" w:rsidP="008F2057">
            <w:pPr>
              <w:spacing w:line="360" w:lineRule="auto"/>
              <w:rPr>
                <w:rFonts w:eastAsia="Times New Roman" w:cs="Times New Roman"/>
                <w:b/>
                <w:color w:val="000000"/>
                <w:sz w:val="44"/>
                <w:szCs w:val="44"/>
              </w:rPr>
            </w:pPr>
            <w:r>
              <w:rPr>
                <w:rFonts w:eastAsia="Times New Roman" w:cs="Times New Roman"/>
                <w:b/>
                <w:color w:val="000000"/>
                <w:sz w:val="44"/>
                <w:szCs w:val="44"/>
              </w:rPr>
              <w:t>HP 15 /16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047" w:rsidRPr="00652A0B" w:rsidRDefault="00831047" w:rsidP="008F2057">
            <w:pPr>
              <w:spacing w:line="360" w:lineRule="auto"/>
              <w:jc w:val="center"/>
              <w:rPr>
                <w:rFonts w:eastAsia="Times New Roman" w:cs="Times New Roman"/>
                <w:b/>
                <w:color w:val="000000"/>
                <w:sz w:val="44"/>
                <w:szCs w:val="44"/>
              </w:rPr>
            </w:pPr>
            <w:r>
              <w:rPr>
                <w:rFonts w:eastAsia="Times New Roman" w:cs="Times New Roman"/>
                <w:b/>
                <w:color w:val="000000"/>
                <w:sz w:val="44"/>
                <w:szCs w:val="44"/>
              </w:rPr>
              <w:t>293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047" w:rsidRPr="00652A0B" w:rsidRDefault="00831047" w:rsidP="008F2057">
            <w:pPr>
              <w:spacing w:line="360" w:lineRule="auto"/>
              <w:jc w:val="center"/>
              <w:rPr>
                <w:rFonts w:eastAsia="Times New Roman" w:cs="Times New Roman"/>
                <w:b/>
                <w:color w:val="000000"/>
                <w:sz w:val="44"/>
                <w:szCs w:val="44"/>
              </w:rPr>
            </w:pPr>
            <w:r>
              <w:rPr>
                <w:rFonts w:eastAsia="Times New Roman" w:cs="Times New Roman"/>
                <w:b/>
                <w:color w:val="000000"/>
                <w:sz w:val="44"/>
                <w:szCs w:val="44"/>
              </w:rPr>
              <w:t>390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047" w:rsidRPr="005F3FB1" w:rsidRDefault="00831047" w:rsidP="008F2057">
            <w:pPr>
              <w:spacing w:line="360" w:lineRule="auto"/>
              <w:jc w:val="center"/>
              <w:rPr>
                <w:rFonts w:eastAsia="Times New Roman" w:cs="Times New Roman"/>
                <w:b/>
                <w:color w:val="FF0000"/>
                <w:sz w:val="44"/>
                <w:szCs w:val="44"/>
              </w:rPr>
            </w:pPr>
            <w:r w:rsidRPr="005F3FB1">
              <w:rPr>
                <w:rFonts w:eastAsia="Times New Roman" w:cs="Times New Roman"/>
                <w:b/>
                <w:color w:val="FF0000"/>
                <w:sz w:val="44"/>
                <w:szCs w:val="44"/>
              </w:rPr>
              <w:t>590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1047" w:rsidRPr="003A2F24" w:rsidRDefault="00831047" w:rsidP="008F2057">
            <w:pPr>
              <w:spacing w:line="360" w:lineRule="auto"/>
              <w:jc w:val="center"/>
              <w:rPr>
                <w:rFonts w:eastAsia="Times New Roman" w:cs="Times New Roman"/>
                <w:b/>
                <w:color w:val="FF0000"/>
                <w:sz w:val="44"/>
                <w:szCs w:val="44"/>
              </w:rPr>
            </w:pPr>
            <w:r w:rsidRPr="003A2F24">
              <w:rPr>
                <w:rFonts w:eastAsia="Times New Roman" w:cs="Times New Roman"/>
                <w:b/>
                <w:color w:val="FF0000"/>
                <w:sz w:val="44"/>
                <w:szCs w:val="44"/>
              </w:rPr>
              <w:t>450</w:t>
            </w:r>
          </w:p>
        </w:tc>
      </w:tr>
      <w:tr w:rsidR="00831047" w:rsidRPr="00652A0B" w:rsidTr="00F732E6">
        <w:trPr>
          <w:trHeight w:val="300"/>
          <w:jc w:val="center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047" w:rsidRPr="00652A0B" w:rsidRDefault="00831047" w:rsidP="008F2057">
            <w:pPr>
              <w:spacing w:line="360" w:lineRule="auto"/>
              <w:rPr>
                <w:rFonts w:eastAsia="Times New Roman" w:cs="Times New Roman"/>
                <w:b/>
                <w:color w:val="000000"/>
                <w:sz w:val="44"/>
                <w:szCs w:val="44"/>
              </w:rPr>
            </w:pP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047" w:rsidRDefault="00831047" w:rsidP="008F2057">
            <w:pPr>
              <w:spacing w:line="360" w:lineRule="auto"/>
              <w:rPr>
                <w:rFonts w:eastAsia="Times New Roman" w:cs="Times New Roman"/>
                <w:b/>
                <w:color w:val="000000"/>
                <w:sz w:val="44"/>
                <w:szCs w:val="44"/>
              </w:rPr>
            </w:pPr>
            <w:r>
              <w:rPr>
                <w:rFonts w:eastAsia="Times New Roman" w:cs="Times New Roman"/>
                <w:b/>
                <w:color w:val="000000"/>
                <w:sz w:val="44"/>
                <w:szCs w:val="44"/>
              </w:rPr>
              <w:t>Aufwendungen T €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047" w:rsidRDefault="00F732E6" w:rsidP="008F2057">
            <w:pPr>
              <w:spacing w:line="360" w:lineRule="auto"/>
              <w:jc w:val="center"/>
              <w:rPr>
                <w:rFonts w:eastAsia="Times New Roman" w:cs="Times New Roman"/>
                <w:b/>
                <w:color w:val="000000"/>
                <w:sz w:val="44"/>
                <w:szCs w:val="44"/>
              </w:rPr>
            </w:pPr>
            <w:r>
              <w:rPr>
                <w:rFonts w:eastAsia="Times New Roman" w:cs="Times New Roman"/>
                <w:b/>
                <w:color w:val="000000"/>
                <w:sz w:val="44"/>
                <w:szCs w:val="44"/>
              </w:rPr>
              <w:t>1.415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32E6" w:rsidRDefault="00F732E6" w:rsidP="00F732E6">
            <w:pPr>
              <w:spacing w:line="360" w:lineRule="auto"/>
              <w:jc w:val="center"/>
              <w:rPr>
                <w:rFonts w:eastAsia="Times New Roman" w:cs="Times New Roman"/>
                <w:b/>
                <w:color w:val="000000"/>
                <w:sz w:val="44"/>
                <w:szCs w:val="44"/>
              </w:rPr>
            </w:pPr>
            <w:r>
              <w:rPr>
                <w:rFonts w:eastAsia="Times New Roman" w:cs="Times New Roman"/>
                <w:b/>
                <w:color w:val="000000"/>
                <w:sz w:val="44"/>
                <w:szCs w:val="44"/>
              </w:rPr>
              <w:t>1.377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047" w:rsidRPr="005F3FB1" w:rsidRDefault="00F732E6" w:rsidP="008F2057">
            <w:pPr>
              <w:spacing w:line="360" w:lineRule="auto"/>
              <w:jc w:val="center"/>
              <w:rPr>
                <w:rFonts w:eastAsia="Times New Roman" w:cs="Times New Roman"/>
                <w:b/>
                <w:color w:val="FF0000"/>
                <w:sz w:val="44"/>
                <w:szCs w:val="44"/>
              </w:rPr>
            </w:pPr>
            <w:r w:rsidRPr="005F3FB1">
              <w:rPr>
                <w:rFonts w:eastAsia="Times New Roman" w:cs="Times New Roman"/>
                <w:b/>
                <w:color w:val="FF0000"/>
                <w:sz w:val="44"/>
                <w:szCs w:val="44"/>
              </w:rPr>
              <w:t>2.340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1047" w:rsidRPr="003A2F24" w:rsidRDefault="00F732E6" w:rsidP="008F2057">
            <w:pPr>
              <w:spacing w:line="360" w:lineRule="auto"/>
              <w:jc w:val="center"/>
              <w:rPr>
                <w:rFonts w:eastAsia="Times New Roman" w:cs="Times New Roman"/>
                <w:b/>
                <w:color w:val="FF0000"/>
                <w:sz w:val="44"/>
                <w:szCs w:val="44"/>
              </w:rPr>
            </w:pPr>
            <w:r>
              <w:rPr>
                <w:rFonts w:eastAsia="Times New Roman" w:cs="Times New Roman"/>
                <w:b/>
                <w:color w:val="FF0000"/>
                <w:sz w:val="44"/>
                <w:szCs w:val="44"/>
              </w:rPr>
              <w:t>1.773</w:t>
            </w:r>
          </w:p>
        </w:tc>
      </w:tr>
    </w:tbl>
    <w:p w:rsidR="003A2F24" w:rsidRDefault="003A2F24" w:rsidP="005F3FB1">
      <w:pPr>
        <w:pStyle w:val="Listenabsatz"/>
        <w:spacing w:before="360" w:line="360" w:lineRule="auto"/>
        <w:rPr>
          <w:b/>
          <w:sz w:val="44"/>
          <w:szCs w:val="44"/>
        </w:rPr>
      </w:pPr>
      <w:r>
        <w:rPr>
          <w:b/>
          <w:sz w:val="44"/>
          <w:szCs w:val="44"/>
        </w:rPr>
        <w:t>-</w:t>
      </w:r>
      <w:r>
        <w:rPr>
          <w:b/>
          <w:sz w:val="44"/>
          <w:szCs w:val="44"/>
        </w:rPr>
        <w:tab/>
        <w:t>Nirgendwo wird davon ausgegangen, dass die Asylbewerberzahlen in den nächsten Jahren sinken. „Prinzip Hoffnung“ Zitat Verwaltung.</w:t>
      </w:r>
    </w:p>
    <w:p w:rsidR="003A2F24" w:rsidRDefault="003A2F24" w:rsidP="0006497A">
      <w:pPr>
        <w:pStyle w:val="Listenabsatz"/>
        <w:spacing w:line="360" w:lineRule="auto"/>
        <w:rPr>
          <w:b/>
          <w:sz w:val="44"/>
          <w:szCs w:val="44"/>
        </w:rPr>
      </w:pPr>
      <w:r>
        <w:rPr>
          <w:b/>
          <w:sz w:val="44"/>
          <w:szCs w:val="44"/>
        </w:rPr>
        <w:t>-</w:t>
      </w:r>
      <w:r>
        <w:rPr>
          <w:b/>
          <w:sz w:val="44"/>
          <w:szCs w:val="44"/>
        </w:rPr>
        <w:tab/>
        <w:t xml:space="preserve">Haushaltsplanansatz um </w:t>
      </w:r>
      <w:r w:rsidR="00F732E6" w:rsidRPr="00F732E6">
        <w:rPr>
          <w:b/>
          <w:color w:val="FF0000"/>
          <w:sz w:val="44"/>
          <w:szCs w:val="44"/>
        </w:rPr>
        <w:t xml:space="preserve">567 </w:t>
      </w:r>
      <w:r w:rsidRPr="00F732E6">
        <w:rPr>
          <w:b/>
          <w:color w:val="FF0000"/>
          <w:sz w:val="44"/>
          <w:szCs w:val="44"/>
        </w:rPr>
        <w:t>T €</w:t>
      </w:r>
      <w:r>
        <w:rPr>
          <w:b/>
          <w:sz w:val="44"/>
          <w:szCs w:val="44"/>
        </w:rPr>
        <w:t xml:space="preserve"> zu niedrig</w:t>
      </w:r>
    </w:p>
    <w:tbl>
      <w:tblPr>
        <w:tblStyle w:val="Tabellenraster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9"/>
        <w:gridCol w:w="10286"/>
      </w:tblGrid>
      <w:tr w:rsidR="003A2F24" w:rsidTr="00F44237">
        <w:tc>
          <w:tcPr>
            <w:tcW w:w="3499" w:type="dxa"/>
          </w:tcPr>
          <w:p w:rsidR="003A2F24" w:rsidRDefault="003A2F24" w:rsidP="0006497A">
            <w:pPr>
              <w:pStyle w:val="Listenabsatz"/>
              <w:spacing w:line="360" w:lineRule="auto"/>
              <w:ind w:left="0"/>
              <w:rPr>
                <w:b/>
                <w:sz w:val="44"/>
                <w:szCs w:val="44"/>
              </w:rPr>
            </w:pPr>
            <w:r>
              <w:rPr>
                <w:b/>
                <w:noProof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C659301" wp14:editId="0FC570F2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372110</wp:posOffset>
                      </wp:positionV>
                      <wp:extent cx="1485900" cy="914400"/>
                      <wp:effectExtent l="50800" t="50800" r="63500" b="127000"/>
                      <wp:wrapThrough wrapText="bothSides">
                        <wp:wrapPolygon edited="0">
                          <wp:start x="14031" y="-1200"/>
                          <wp:lineTo x="-738" y="0"/>
                          <wp:lineTo x="-738" y="16800"/>
                          <wp:lineTo x="14031" y="19200"/>
                          <wp:lineTo x="14031" y="24000"/>
                          <wp:lineTo x="16246" y="24000"/>
                          <wp:lineTo x="16615" y="22800"/>
                          <wp:lineTo x="18831" y="19200"/>
                          <wp:lineTo x="22154" y="10200"/>
                          <wp:lineTo x="22154" y="9600"/>
                          <wp:lineTo x="16246" y="-1200"/>
                          <wp:lineTo x="14031" y="-1200"/>
                        </wp:wrapPolygon>
                      </wp:wrapThrough>
                      <wp:docPr id="2" name="Pfeil nach recht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5900" cy="91440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0000"/>
                              </a:solidFill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0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Pfeil nach rechts 2" o:spid="_x0000_s1026" type="#_x0000_t13" style="position:absolute;margin-left:9pt;margin-top:29.3pt;width:117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" adj="14954" fillcolor="red" strokecolor="#4579b8 [3044]">
                      <v:shadow on="t" opacity="22937f" mv:blur="40000f" origin=",.5" offset="0,23000emu"/>
                      <w10:wrap type="through"/>
                    </v:shape>
                  </w:pict>
                </mc:Fallback>
              </mc:AlternateContent>
            </w:r>
          </w:p>
        </w:tc>
        <w:tc>
          <w:tcPr>
            <w:tcW w:w="10286" w:type="dxa"/>
          </w:tcPr>
          <w:p w:rsidR="003A2F24" w:rsidRDefault="003A2F24" w:rsidP="0006497A">
            <w:pPr>
              <w:pStyle w:val="Listenabsatz"/>
              <w:spacing w:line="360" w:lineRule="auto"/>
              <w:ind w:left="0"/>
              <w:rPr>
                <w:b/>
                <w:sz w:val="44"/>
                <w:szCs w:val="44"/>
              </w:rPr>
            </w:pPr>
          </w:p>
          <w:p w:rsidR="00F44237" w:rsidRDefault="00F44237" w:rsidP="0006497A">
            <w:pPr>
              <w:pStyle w:val="Listenabsatz"/>
              <w:spacing w:line="360" w:lineRule="auto"/>
              <w:ind w:left="0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F</w:t>
            </w:r>
            <w:r w:rsidR="00815B9F">
              <w:rPr>
                <w:b/>
                <w:sz w:val="44"/>
                <w:szCs w:val="44"/>
              </w:rPr>
              <w:t>ehlplanung in Höhe von ca.</w:t>
            </w:r>
            <w:r w:rsidR="00AE0AD5">
              <w:rPr>
                <w:b/>
                <w:sz w:val="44"/>
                <w:szCs w:val="44"/>
              </w:rPr>
              <w:t xml:space="preserve"> 2</w:t>
            </w:r>
            <w:r w:rsidR="000E0D34">
              <w:rPr>
                <w:b/>
                <w:sz w:val="44"/>
                <w:szCs w:val="44"/>
              </w:rPr>
              <w:t xml:space="preserve"> - 8</w:t>
            </w:r>
            <w:r>
              <w:rPr>
                <w:b/>
                <w:sz w:val="44"/>
                <w:szCs w:val="44"/>
              </w:rPr>
              <w:t xml:space="preserve"> Mio. €</w:t>
            </w:r>
          </w:p>
        </w:tc>
      </w:tr>
    </w:tbl>
    <w:p w:rsidR="003A2F24" w:rsidRPr="00F44237" w:rsidRDefault="00172E32" w:rsidP="00F44237">
      <w:pPr>
        <w:pStyle w:val="Listenabsatz"/>
        <w:spacing w:line="360" w:lineRule="auto"/>
        <w:jc w:val="center"/>
        <w:rPr>
          <w:b/>
          <w:color w:val="FF0000"/>
          <w:sz w:val="44"/>
          <w:szCs w:val="44"/>
        </w:rPr>
      </w:pPr>
      <w:r>
        <w:rPr>
          <w:b/>
          <w:color w:val="FF0000"/>
          <w:sz w:val="44"/>
          <w:szCs w:val="44"/>
        </w:rPr>
        <w:t>2.</w:t>
      </w:r>
      <w:r>
        <w:rPr>
          <w:b/>
          <w:color w:val="FF0000"/>
          <w:sz w:val="44"/>
          <w:szCs w:val="44"/>
        </w:rPr>
        <w:tab/>
        <w:t>FAMILIENUNFRE</w:t>
      </w:r>
      <w:r w:rsidR="00A71A1F">
        <w:rPr>
          <w:b/>
          <w:color w:val="FF0000"/>
          <w:sz w:val="44"/>
          <w:szCs w:val="44"/>
        </w:rPr>
        <w:t>U</w:t>
      </w:r>
      <w:r>
        <w:rPr>
          <w:b/>
          <w:color w:val="FF0000"/>
          <w:sz w:val="44"/>
          <w:szCs w:val="44"/>
        </w:rPr>
        <w:t>ND</w:t>
      </w:r>
      <w:r w:rsidR="00F44237" w:rsidRPr="00F44237">
        <w:rPr>
          <w:b/>
          <w:color w:val="FF0000"/>
          <w:sz w:val="44"/>
          <w:szCs w:val="44"/>
        </w:rPr>
        <w:t>LI</w:t>
      </w:r>
      <w:r w:rsidR="00A71A1F">
        <w:rPr>
          <w:b/>
          <w:color w:val="FF0000"/>
          <w:sz w:val="44"/>
          <w:szCs w:val="44"/>
        </w:rPr>
        <w:t>CH</w:t>
      </w:r>
    </w:p>
    <w:p w:rsidR="00F44237" w:rsidRDefault="00F44237" w:rsidP="0006497A">
      <w:pPr>
        <w:pStyle w:val="Listenabsatz"/>
        <w:spacing w:line="360" w:lineRule="auto"/>
        <w:rPr>
          <w:b/>
          <w:sz w:val="44"/>
          <w:szCs w:val="44"/>
        </w:rPr>
      </w:pPr>
    </w:p>
    <w:p w:rsidR="00F44237" w:rsidRDefault="002F4853" w:rsidP="00172E32">
      <w:pPr>
        <w:pStyle w:val="Listenabsatz"/>
        <w:spacing w:line="480" w:lineRule="auto"/>
        <w:rPr>
          <w:b/>
          <w:sz w:val="44"/>
          <w:szCs w:val="44"/>
        </w:rPr>
      </w:pPr>
      <w:r>
        <w:rPr>
          <w:b/>
          <w:sz w:val="44"/>
          <w:szCs w:val="44"/>
        </w:rPr>
        <w:t>-</w:t>
      </w:r>
      <w:r>
        <w:rPr>
          <w:b/>
          <w:sz w:val="44"/>
          <w:szCs w:val="44"/>
        </w:rPr>
        <w:tab/>
      </w:r>
      <w:r w:rsidR="00F44237">
        <w:rPr>
          <w:b/>
          <w:sz w:val="44"/>
          <w:szCs w:val="44"/>
        </w:rPr>
        <w:t>Kinderbetreuungskosten steigen</w:t>
      </w:r>
    </w:p>
    <w:p w:rsidR="00F44237" w:rsidRDefault="00F44237" w:rsidP="00172E32">
      <w:pPr>
        <w:pStyle w:val="Listenabsatz"/>
        <w:spacing w:line="480" w:lineRule="auto"/>
        <w:rPr>
          <w:b/>
          <w:sz w:val="44"/>
          <w:szCs w:val="44"/>
        </w:rPr>
      </w:pPr>
      <w:r>
        <w:rPr>
          <w:b/>
          <w:sz w:val="44"/>
          <w:szCs w:val="44"/>
        </w:rPr>
        <w:t>-</w:t>
      </w:r>
      <w:r>
        <w:rPr>
          <w:b/>
          <w:sz w:val="44"/>
          <w:szCs w:val="44"/>
        </w:rPr>
        <w:tab/>
        <w:t xml:space="preserve">Reduzierung der Zuschüsse </w:t>
      </w:r>
      <w:r w:rsidR="00EE60FB">
        <w:rPr>
          <w:b/>
          <w:sz w:val="44"/>
          <w:szCs w:val="44"/>
        </w:rPr>
        <w:t>/ Mittel für:</w:t>
      </w:r>
    </w:p>
    <w:p w:rsidR="00F44237" w:rsidRPr="002F4853" w:rsidRDefault="00F44237" w:rsidP="002F4853">
      <w:pPr>
        <w:spacing w:line="480" w:lineRule="auto"/>
        <w:ind w:left="1416"/>
        <w:rPr>
          <w:b/>
          <w:sz w:val="44"/>
          <w:szCs w:val="44"/>
        </w:rPr>
      </w:pPr>
      <w:r w:rsidRPr="002F4853">
        <w:rPr>
          <w:b/>
          <w:sz w:val="44"/>
          <w:szCs w:val="44"/>
        </w:rPr>
        <w:t xml:space="preserve">- </w:t>
      </w:r>
      <w:r w:rsidR="00172E32" w:rsidRPr="002F4853">
        <w:rPr>
          <w:b/>
          <w:sz w:val="44"/>
          <w:szCs w:val="44"/>
        </w:rPr>
        <w:tab/>
        <w:t>Jugenderho</w:t>
      </w:r>
      <w:r w:rsidRPr="002F4853">
        <w:rPr>
          <w:b/>
          <w:sz w:val="44"/>
          <w:szCs w:val="44"/>
        </w:rPr>
        <w:t>lungsmaßnahmen</w:t>
      </w:r>
    </w:p>
    <w:p w:rsidR="00172E32" w:rsidRPr="00EE60FB" w:rsidRDefault="002F4853" w:rsidP="00EE60FB">
      <w:pPr>
        <w:spacing w:line="480" w:lineRule="auto"/>
        <w:ind w:left="708" w:firstLine="708"/>
        <w:rPr>
          <w:b/>
          <w:sz w:val="44"/>
          <w:szCs w:val="44"/>
        </w:rPr>
      </w:pPr>
      <w:r w:rsidRPr="00EE60FB">
        <w:rPr>
          <w:b/>
          <w:sz w:val="44"/>
          <w:szCs w:val="44"/>
        </w:rPr>
        <w:t>-</w:t>
      </w:r>
      <w:r w:rsidRPr="00EE60FB">
        <w:rPr>
          <w:b/>
          <w:sz w:val="44"/>
          <w:szCs w:val="44"/>
        </w:rPr>
        <w:tab/>
        <w:t>Stadtbücherei</w:t>
      </w:r>
    </w:p>
    <w:p w:rsidR="00172E32" w:rsidRPr="00EE60FB" w:rsidRDefault="00172E32" w:rsidP="00EE60FB">
      <w:pPr>
        <w:spacing w:line="480" w:lineRule="auto"/>
        <w:ind w:left="708" w:firstLine="708"/>
        <w:rPr>
          <w:b/>
          <w:sz w:val="44"/>
          <w:szCs w:val="44"/>
        </w:rPr>
      </w:pPr>
      <w:r w:rsidRPr="00EE60FB">
        <w:rPr>
          <w:b/>
          <w:sz w:val="44"/>
          <w:szCs w:val="44"/>
        </w:rPr>
        <w:t>-</w:t>
      </w:r>
      <w:r w:rsidRPr="00EE60FB">
        <w:rPr>
          <w:b/>
          <w:sz w:val="44"/>
          <w:szCs w:val="44"/>
        </w:rPr>
        <w:tab/>
        <w:t>Anschaffungen an Schulen</w:t>
      </w:r>
    </w:p>
    <w:p w:rsidR="00172E32" w:rsidRPr="00EE60FB" w:rsidRDefault="00172E32" w:rsidP="00EE60FB">
      <w:pPr>
        <w:spacing w:line="480" w:lineRule="auto"/>
        <w:ind w:left="708" w:firstLine="708"/>
        <w:rPr>
          <w:b/>
          <w:sz w:val="44"/>
          <w:szCs w:val="44"/>
        </w:rPr>
      </w:pPr>
      <w:r w:rsidRPr="00EE60FB">
        <w:rPr>
          <w:b/>
          <w:sz w:val="44"/>
          <w:szCs w:val="44"/>
        </w:rPr>
        <w:t>-</w:t>
      </w:r>
      <w:r w:rsidRPr="00EE60FB">
        <w:rPr>
          <w:b/>
          <w:sz w:val="44"/>
          <w:szCs w:val="44"/>
        </w:rPr>
        <w:tab/>
        <w:t>Musik und Kunstschule</w:t>
      </w:r>
    </w:p>
    <w:p w:rsidR="00F44237" w:rsidRDefault="00F44237" w:rsidP="00172E32">
      <w:pPr>
        <w:pStyle w:val="Listenabsatz"/>
        <w:spacing w:line="480" w:lineRule="auto"/>
        <w:rPr>
          <w:b/>
          <w:sz w:val="44"/>
          <w:szCs w:val="44"/>
        </w:rPr>
      </w:pPr>
    </w:p>
    <w:p w:rsidR="00172E32" w:rsidRPr="00172E32" w:rsidRDefault="00172E32" w:rsidP="00172E32">
      <w:pPr>
        <w:pStyle w:val="Listenabsatz"/>
        <w:spacing w:line="480" w:lineRule="auto"/>
        <w:jc w:val="center"/>
        <w:rPr>
          <w:b/>
          <w:color w:val="FF0000"/>
          <w:sz w:val="44"/>
          <w:szCs w:val="44"/>
        </w:rPr>
      </w:pPr>
      <w:r w:rsidRPr="00172E32">
        <w:rPr>
          <w:b/>
          <w:color w:val="FF0000"/>
          <w:sz w:val="44"/>
          <w:szCs w:val="44"/>
        </w:rPr>
        <w:t>3.</w:t>
      </w:r>
      <w:r w:rsidRPr="00172E32">
        <w:rPr>
          <w:b/>
          <w:color w:val="FF0000"/>
          <w:sz w:val="44"/>
          <w:szCs w:val="44"/>
        </w:rPr>
        <w:tab/>
        <w:t>SCHEINHEILIG</w:t>
      </w:r>
    </w:p>
    <w:tbl>
      <w:tblPr>
        <w:tblStyle w:val="Tabellenraster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99"/>
        <w:gridCol w:w="6886"/>
      </w:tblGrid>
      <w:tr w:rsidR="00172E32" w:rsidTr="00E42749">
        <w:tc>
          <w:tcPr>
            <w:tcW w:w="6899" w:type="dxa"/>
          </w:tcPr>
          <w:p w:rsidR="00172E32" w:rsidRDefault="00172E32" w:rsidP="00E42749">
            <w:pPr>
              <w:pStyle w:val="Listenabsatz"/>
              <w:spacing w:line="360" w:lineRule="auto"/>
              <w:ind w:left="0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Aussage</w:t>
            </w:r>
          </w:p>
        </w:tc>
        <w:tc>
          <w:tcPr>
            <w:tcW w:w="6886" w:type="dxa"/>
          </w:tcPr>
          <w:p w:rsidR="00172E32" w:rsidRDefault="00172E32" w:rsidP="00E42749">
            <w:pPr>
              <w:pStyle w:val="Listenabsatz"/>
              <w:spacing w:line="360" w:lineRule="auto"/>
              <w:ind w:left="0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Folgen</w:t>
            </w:r>
          </w:p>
        </w:tc>
      </w:tr>
      <w:tr w:rsidR="00172E32" w:rsidRPr="00E42749" w:rsidTr="00E42749">
        <w:tc>
          <w:tcPr>
            <w:tcW w:w="6899" w:type="dxa"/>
          </w:tcPr>
          <w:p w:rsidR="00625605" w:rsidRDefault="00172E32" w:rsidP="00172E32">
            <w:pPr>
              <w:pStyle w:val="Listenabsatz"/>
              <w:spacing w:line="360" w:lineRule="auto"/>
              <w:ind w:left="0"/>
              <w:rPr>
                <w:b/>
                <w:color w:val="FF0000"/>
                <w:sz w:val="44"/>
                <w:szCs w:val="44"/>
              </w:rPr>
            </w:pPr>
            <w:r w:rsidRPr="00E42749">
              <w:rPr>
                <w:b/>
                <w:color w:val="FF0000"/>
                <w:sz w:val="44"/>
                <w:szCs w:val="44"/>
              </w:rPr>
              <w:t>- Kostenübernahme durch den</w:t>
            </w:r>
          </w:p>
          <w:p w:rsidR="00172E32" w:rsidRPr="00E42749" w:rsidRDefault="00172E32" w:rsidP="00172E32">
            <w:pPr>
              <w:pStyle w:val="Listenabsatz"/>
              <w:spacing w:line="360" w:lineRule="auto"/>
              <w:ind w:left="0"/>
              <w:rPr>
                <w:b/>
                <w:color w:val="FF0000"/>
                <w:sz w:val="44"/>
                <w:szCs w:val="44"/>
              </w:rPr>
            </w:pPr>
            <w:r w:rsidRPr="00E42749">
              <w:rPr>
                <w:b/>
                <w:color w:val="FF0000"/>
                <w:sz w:val="44"/>
                <w:szCs w:val="44"/>
              </w:rPr>
              <w:t xml:space="preserve"> </w:t>
            </w:r>
            <w:r w:rsidR="003D5C24" w:rsidRPr="00E42749">
              <w:rPr>
                <w:b/>
                <w:color w:val="FF0000"/>
                <w:sz w:val="44"/>
                <w:szCs w:val="44"/>
              </w:rPr>
              <w:t xml:space="preserve">  </w:t>
            </w:r>
            <w:r w:rsidRPr="00E42749">
              <w:rPr>
                <w:b/>
                <w:color w:val="FF0000"/>
                <w:sz w:val="44"/>
                <w:szCs w:val="44"/>
              </w:rPr>
              <w:t>Kreis</w:t>
            </w:r>
          </w:p>
        </w:tc>
        <w:tc>
          <w:tcPr>
            <w:tcW w:w="6886" w:type="dxa"/>
          </w:tcPr>
          <w:p w:rsidR="00172E32" w:rsidRPr="00E42749" w:rsidRDefault="00172E32" w:rsidP="00172E32">
            <w:pPr>
              <w:pStyle w:val="Listenabsatz"/>
              <w:spacing w:line="360" w:lineRule="auto"/>
              <w:ind w:left="0"/>
              <w:rPr>
                <w:b/>
                <w:color w:val="FF0000"/>
                <w:sz w:val="44"/>
                <w:szCs w:val="44"/>
              </w:rPr>
            </w:pPr>
            <w:r w:rsidRPr="00E42749">
              <w:rPr>
                <w:b/>
                <w:color w:val="FF0000"/>
                <w:sz w:val="44"/>
                <w:szCs w:val="44"/>
              </w:rPr>
              <w:t>Erhöhung der Kreisumlage</w:t>
            </w:r>
          </w:p>
        </w:tc>
      </w:tr>
      <w:tr w:rsidR="00172E32" w:rsidTr="00E42749">
        <w:tc>
          <w:tcPr>
            <w:tcW w:w="6899" w:type="dxa"/>
          </w:tcPr>
          <w:p w:rsidR="00625605" w:rsidRDefault="003D5C24" w:rsidP="00E42749">
            <w:pPr>
              <w:pStyle w:val="Listenabsatz"/>
              <w:spacing w:line="360" w:lineRule="auto"/>
              <w:ind w:left="0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- </w:t>
            </w:r>
            <w:r w:rsidR="00E42749">
              <w:rPr>
                <w:b/>
                <w:sz w:val="44"/>
                <w:szCs w:val="44"/>
              </w:rPr>
              <w:t>Übernahme von Aufgaben der</w:t>
            </w:r>
            <w:r w:rsidR="00172E32">
              <w:rPr>
                <w:b/>
                <w:sz w:val="44"/>
                <w:szCs w:val="44"/>
              </w:rPr>
              <w:t xml:space="preserve"> </w:t>
            </w:r>
          </w:p>
          <w:p w:rsidR="00172E32" w:rsidRDefault="00625605" w:rsidP="00E42749">
            <w:pPr>
              <w:pStyle w:val="Listenabsatz"/>
              <w:spacing w:line="360" w:lineRule="auto"/>
              <w:ind w:left="0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  </w:t>
            </w:r>
            <w:r w:rsidR="00172E32">
              <w:rPr>
                <w:b/>
                <w:sz w:val="44"/>
                <w:szCs w:val="44"/>
              </w:rPr>
              <w:t>freien Träger</w:t>
            </w:r>
          </w:p>
        </w:tc>
        <w:tc>
          <w:tcPr>
            <w:tcW w:w="6886" w:type="dxa"/>
          </w:tcPr>
          <w:p w:rsidR="00172E32" w:rsidRDefault="00172E32" w:rsidP="00172E32">
            <w:pPr>
              <w:pStyle w:val="Listenabsatz"/>
              <w:spacing w:line="360" w:lineRule="auto"/>
              <w:ind w:left="0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Höhere Personalkosten bei der Stadt, schlechtere Vernetzung</w:t>
            </w:r>
          </w:p>
        </w:tc>
      </w:tr>
      <w:tr w:rsidR="00172E32" w:rsidRPr="00E42749" w:rsidTr="00E42749">
        <w:tc>
          <w:tcPr>
            <w:tcW w:w="6899" w:type="dxa"/>
          </w:tcPr>
          <w:p w:rsidR="00625605" w:rsidRDefault="003D5C24" w:rsidP="00172E32">
            <w:pPr>
              <w:pStyle w:val="Listenabsatz"/>
              <w:spacing w:line="360" w:lineRule="auto"/>
              <w:ind w:left="0"/>
              <w:rPr>
                <w:b/>
                <w:color w:val="FF0000"/>
                <w:sz w:val="44"/>
                <w:szCs w:val="44"/>
              </w:rPr>
            </w:pPr>
            <w:r w:rsidRPr="00E42749">
              <w:rPr>
                <w:b/>
                <w:color w:val="FF0000"/>
                <w:sz w:val="44"/>
                <w:szCs w:val="44"/>
              </w:rPr>
              <w:t>-</w:t>
            </w:r>
            <w:r w:rsidR="00E42749" w:rsidRPr="00E42749">
              <w:rPr>
                <w:b/>
                <w:color w:val="FF0000"/>
                <w:sz w:val="44"/>
                <w:szCs w:val="44"/>
              </w:rPr>
              <w:t xml:space="preserve"> Kostenersatz bei Aufnahme von</w:t>
            </w:r>
          </w:p>
          <w:p w:rsidR="00172E32" w:rsidRPr="00E42749" w:rsidRDefault="00625605" w:rsidP="00172E32">
            <w:pPr>
              <w:pStyle w:val="Listenabsatz"/>
              <w:spacing w:line="360" w:lineRule="auto"/>
              <w:ind w:left="0"/>
              <w:rPr>
                <w:b/>
                <w:color w:val="FF0000"/>
                <w:sz w:val="44"/>
                <w:szCs w:val="44"/>
              </w:rPr>
            </w:pPr>
            <w:r>
              <w:rPr>
                <w:b/>
                <w:color w:val="FF0000"/>
                <w:sz w:val="44"/>
                <w:szCs w:val="44"/>
              </w:rPr>
              <w:t xml:space="preserve">  </w:t>
            </w:r>
            <w:r w:rsidR="00E42749" w:rsidRPr="00E42749">
              <w:rPr>
                <w:b/>
                <w:color w:val="FF0000"/>
                <w:sz w:val="44"/>
                <w:szCs w:val="44"/>
              </w:rPr>
              <w:t>Kindern aus anderen Städten</w:t>
            </w:r>
          </w:p>
        </w:tc>
        <w:tc>
          <w:tcPr>
            <w:tcW w:w="6886" w:type="dxa"/>
          </w:tcPr>
          <w:p w:rsidR="00172E32" w:rsidRPr="00E42749" w:rsidRDefault="00E42749" w:rsidP="00172E32">
            <w:pPr>
              <w:pStyle w:val="Listenabsatz"/>
              <w:spacing w:line="360" w:lineRule="auto"/>
              <w:ind w:left="0"/>
              <w:rPr>
                <w:b/>
                <w:color w:val="FF0000"/>
                <w:sz w:val="44"/>
                <w:szCs w:val="44"/>
              </w:rPr>
            </w:pPr>
            <w:r w:rsidRPr="00E42749">
              <w:rPr>
                <w:b/>
                <w:color w:val="FF0000"/>
                <w:sz w:val="44"/>
                <w:szCs w:val="44"/>
              </w:rPr>
              <w:t>Velbert hat selber viele Auspendler</w:t>
            </w:r>
          </w:p>
        </w:tc>
      </w:tr>
      <w:tr w:rsidR="00172E32" w:rsidTr="00E42749">
        <w:tc>
          <w:tcPr>
            <w:tcW w:w="6899" w:type="dxa"/>
          </w:tcPr>
          <w:p w:rsidR="00625605" w:rsidRDefault="003D5C24" w:rsidP="00172E32">
            <w:pPr>
              <w:pStyle w:val="Listenabsatz"/>
              <w:spacing w:line="360" w:lineRule="auto"/>
              <w:ind w:left="0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- </w:t>
            </w:r>
            <w:r w:rsidR="00172E32">
              <w:rPr>
                <w:b/>
                <w:sz w:val="44"/>
                <w:szCs w:val="44"/>
              </w:rPr>
              <w:t xml:space="preserve">Servicebüros in allen </w:t>
            </w:r>
            <w:r w:rsidR="00757CA2">
              <w:rPr>
                <w:b/>
                <w:sz w:val="44"/>
                <w:szCs w:val="44"/>
              </w:rPr>
              <w:t xml:space="preserve"> </w:t>
            </w:r>
            <w:r w:rsidR="00172E32">
              <w:rPr>
                <w:b/>
                <w:sz w:val="44"/>
                <w:szCs w:val="44"/>
              </w:rPr>
              <w:t>Stadt</w:t>
            </w:r>
            <w:r w:rsidR="00625605">
              <w:rPr>
                <w:b/>
                <w:sz w:val="44"/>
                <w:szCs w:val="44"/>
              </w:rPr>
              <w:t xml:space="preserve">-  </w:t>
            </w:r>
          </w:p>
          <w:p w:rsidR="00172E32" w:rsidRDefault="00625605" w:rsidP="00172E32">
            <w:pPr>
              <w:pStyle w:val="Listenabsatz"/>
              <w:spacing w:line="360" w:lineRule="auto"/>
              <w:ind w:left="0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  </w:t>
            </w:r>
            <w:r w:rsidR="00172E32">
              <w:rPr>
                <w:b/>
                <w:sz w:val="44"/>
                <w:szCs w:val="44"/>
              </w:rPr>
              <w:t>teilen</w:t>
            </w:r>
          </w:p>
        </w:tc>
        <w:tc>
          <w:tcPr>
            <w:tcW w:w="6886" w:type="dxa"/>
          </w:tcPr>
          <w:p w:rsidR="00172E32" w:rsidRDefault="00172E32" w:rsidP="00172E32">
            <w:pPr>
              <w:pStyle w:val="Listenabsatz"/>
              <w:spacing w:line="360" w:lineRule="auto"/>
              <w:ind w:left="0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Neviges, Langenberg </w:t>
            </w:r>
            <w:r w:rsidR="00A71A1F">
              <w:rPr>
                <w:b/>
                <w:sz w:val="44"/>
                <w:szCs w:val="44"/>
              </w:rPr>
              <w:t xml:space="preserve">nur </w:t>
            </w:r>
            <w:r>
              <w:rPr>
                <w:b/>
                <w:sz w:val="44"/>
                <w:szCs w:val="44"/>
              </w:rPr>
              <w:t>einmal wöchentlich</w:t>
            </w:r>
            <w:r w:rsidR="00E42749">
              <w:rPr>
                <w:b/>
                <w:sz w:val="44"/>
                <w:szCs w:val="44"/>
              </w:rPr>
              <w:t xml:space="preserve"> geöffnet</w:t>
            </w:r>
          </w:p>
        </w:tc>
      </w:tr>
      <w:tr w:rsidR="00172E32" w:rsidRPr="00E42749" w:rsidTr="00E42749">
        <w:tc>
          <w:tcPr>
            <w:tcW w:w="6899" w:type="dxa"/>
          </w:tcPr>
          <w:p w:rsidR="00172E32" w:rsidRPr="00E42749" w:rsidRDefault="003D5C24" w:rsidP="00172E32">
            <w:pPr>
              <w:pStyle w:val="Listenabsatz"/>
              <w:spacing w:line="360" w:lineRule="auto"/>
              <w:ind w:left="0"/>
              <w:rPr>
                <w:b/>
                <w:color w:val="FF0000"/>
                <w:sz w:val="44"/>
                <w:szCs w:val="44"/>
              </w:rPr>
            </w:pPr>
            <w:r w:rsidRPr="00E42749">
              <w:rPr>
                <w:b/>
                <w:color w:val="FF0000"/>
                <w:sz w:val="44"/>
                <w:szCs w:val="44"/>
              </w:rPr>
              <w:t xml:space="preserve">- </w:t>
            </w:r>
            <w:r w:rsidR="00172E32" w:rsidRPr="00E42749">
              <w:rPr>
                <w:b/>
                <w:color w:val="FF0000"/>
                <w:sz w:val="44"/>
                <w:szCs w:val="44"/>
              </w:rPr>
              <w:t>Büchereien in allen Stadteilen</w:t>
            </w:r>
          </w:p>
        </w:tc>
        <w:tc>
          <w:tcPr>
            <w:tcW w:w="6886" w:type="dxa"/>
          </w:tcPr>
          <w:p w:rsidR="00172E32" w:rsidRPr="00E42749" w:rsidRDefault="00172E32" w:rsidP="00172E32">
            <w:pPr>
              <w:pStyle w:val="Listenabsatz"/>
              <w:spacing w:line="360" w:lineRule="auto"/>
              <w:ind w:left="0"/>
              <w:rPr>
                <w:b/>
                <w:color w:val="FF0000"/>
                <w:sz w:val="44"/>
                <w:szCs w:val="44"/>
              </w:rPr>
            </w:pPr>
            <w:r w:rsidRPr="00E42749">
              <w:rPr>
                <w:b/>
                <w:color w:val="FF0000"/>
                <w:sz w:val="44"/>
                <w:szCs w:val="44"/>
              </w:rPr>
              <w:t>Mittel werden drastisch gekürzt</w:t>
            </w:r>
          </w:p>
        </w:tc>
      </w:tr>
    </w:tbl>
    <w:p w:rsidR="00F44237" w:rsidRPr="00E42749" w:rsidRDefault="00E42749" w:rsidP="00E42749">
      <w:pPr>
        <w:pStyle w:val="Listenabsatz"/>
        <w:spacing w:line="480" w:lineRule="auto"/>
        <w:jc w:val="center"/>
        <w:rPr>
          <w:b/>
          <w:color w:val="FF0000"/>
          <w:sz w:val="44"/>
          <w:szCs w:val="44"/>
        </w:rPr>
      </w:pPr>
      <w:r w:rsidRPr="00E42749">
        <w:rPr>
          <w:b/>
          <w:color w:val="FF0000"/>
          <w:sz w:val="44"/>
          <w:szCs w:val="44"/>
        </w:rPr>
        <w:t>4.</w:t>
      </w:r>
      <w:r w:rsidR="00682251">
        <w:rPr>
          <w:b/>
          <w:color w:val="FF0000"/>
          <w:sz w:val="44"/>
          <w:szCs w:val="44"/>
        </w:rPr>
        <w:t xml:space="preserve"> Intransparenz</w:t>
      </w:r>
    </w:p>
    <w:p w:rsidR="00E42749" w:rsidRDefault="00E42749" w:rsidP="00682251">
      <w:pPr>
        <w:pStyle w:val="Listenabsatz"/>
        <w:spacing w:line="480" w:lineRule="auto"/>
        <w:ind w:left="1416" w:hanging="696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- </w:t>
      </w:r>
      <w:r>
        <w:rPr>
          <w:b/>
          <w:sz w:val="44"/>
          <w:szCs w:val="44"/>
        </w:rPr>
        <w:tab/>
        <w:t>Kein</w:t>
      </w:r>
      <w:r w:rsidR="005E63DF">
        <w:rPr>
          <w:b/>
          <w:sz w:val="44"/>
          <w:szCs w:val="44"/>
        </w:rPr>
        <w:t>e Entflechtung der Gesellschafter</w:t>
      </w:r>
      <w:r>
        <w:rPr>
          <w:b/>
          <w:sz w:val="44"/>
          <w:szCs w:val="44"/>
        </w:rPr>
        <w:t xml:space="preserve">struktur </w:t>
      </w:r>
      <w:r w:rsidR="005E63DF">
        <w:rPr>
          <w:b/>
          <w:sz w:val="44"/>
          <w:szCs w:val="44"/>
        </w:rPr>
        <w:t>aus AÖR, GmbHs, und sonstigen Beteiligungen</w:t>
      </w:r>
    </w:p>
    <w:p w:rsidR="00682251" w:rsidRPr="00682251" w:rsidRDefault="00682251" w:rsidP="00682251">
      <w:pPr>
        <w:pStyle w:val="Listenabsatz"/>
        <w:spacing w:line="480" w:lineRule="auto"/>
        <w:ind w:left="1416" w:hanging="696"/>
        <w:rPr>
          <w:b/>
          <w:color w:val="FF0000"/>
          <w:sz w:val="44"/>
          <w:szCs w:val="44"/>
        </w:rPr>
      </w:pPr>
      <w:r w:rsidRPr="00682251">
        <w:rPr>
          <w:b/>
          <w:color w:val="FF0000"/>
          <w:sz w:val="44"/>
          <w:szCs w:val="44"/>
        </w:rPr>
        <w:t>In Form von Unklarheit über die Inhalte der Beschlüsse:</w:t>
      </w:r>
    </w:p>
    <w:p w:rsidR="0044393F" w:rsidRDefault="00E42749" w:rsidP="00172E32">
      <w:pPr>
        <w:pStyle w:val="Listenabsatz"/>
        <w:spacing w:line="480" w:lineRule="auto"/>
        <w:rPr>
          <w:b/>
          <w:sz w:val="44"/>
          <w:szCs w:val="44"/>
        </w:rPr>
      </w:pPr>
      <w:r>
        <w:rPr>
          <w:b/>
          <w:sz w:val="44"/>
          <w:szCs w:val="44"/>
        </w:rPr>
        <w:t>-</w:t>
      </w:r>
      <w:r>
        <w:rPr>
          <w:b/>
          <w:sz w:val="44"/>
          <w:szCs w:val="44"/>
        </w:rPr>
        <w:tab/>
      </w:r>
      <w:r w:rsidR="0044393F">
        <w:rPr>
          <w:b/>
          <w:sz w:val="44"/>
          <w:szCs w:val="44"/>
        </w:rPr>
        <w:t>Optimierung des Personaleinsatzes bei freiwilligen Leistungen</w:t>
      </w:r>
    </w:p>
    <w:p w:rsidR="00E42749" w:rsidRDefault="0044393F" w:rsidP="00172E32">
      <w:pPr>
        <w:pStyle w:val="Listenabsatz"/>
        <w:spacing w:line="480" w:lineRule="auto"/>
        <w:rPr>
          <w:b/>
          <w:sz w:val="44"/>
          <w:szCs w:val="44"/>
        </w:rPr>
      </w:pPr>
      <w:r>
        <w:rPr>
          <w:b/>
          <w:sz w:val="44"/>
          <w:szCs w:val="44"/>
        </w:rPr>
        <w:t>-</w:t>
      </w:r>
      <w:r>
        <w:rPr>
          <w:b/>
          <w:sz w:val="44"/>
          <w:szCs w:val="44"/>
        </w:rPr>
        <w:tab/>
      </w:r>
      <w:r w:rsidR="00E42749">
        <w:rPr>
          <w:b/>
          <w:sz w:val="44"/>
          <w:szCs w:val="44"/>
        </w:rPr>
        <w:t>Verbesserung der Schulinfrastruktur</w:t>
      </w:r>
    </w:p>
    <w:p w:rsidR="00E42749" w:rsidRDefault="00E42749" w:rsidP="00172E32">
      <w:pPr>
        <w:pStyle w:val="Listenabsatz"/>
        <w:spacing w:line="480" w:lineRule="auto"/>
        <w:rPr>
          <w:b/>
          <w:sz w:val="44"/>
          <w:szCs w:val="44"/>
        </w:rPr>
      </w:pPr>
      <w:r>
        <w:rPr>
          <w:b/>
          <w:sz w:val="44"/>
          <w:szCs w:val="44"/>
        </w:rPr>
        <w:t>-</w:t>
      </w:r>
      <w:r>
        <w:rPr>
          <w:b/>
          <w:sz w:val="44"/>
          <w:szCs w:val="44"/>
        </w:rPr>
        <w:tab/>
        <w:t>Verbesserung der Kostenstruktur in Ki</w:t>
      </w:r>
      <w:r w:rsidR="0044393F">
        <w:rPr>
          <w:b/>
          <w:sz w:val="44"/>
          <w:szCs w:val="44"/>
        </w:rPr>
        <w:t>tas</w:t>
      </w:r>
    </w:p>
    <w:p w:rsidR="0044393F" w:rsidRDefault="0044393F" w:rsidP="00172E32">
      <w:pPr>
        <w:pStyle w:val="Listenabsatz"/>
        <w:spacing w:line="480" w:lineRule="auto"/>
        <w:rPr>
          <w:b/>
          <w:sz w:val="44"/>
          <w:szCs w:val="44"/>
        </w:rPr>
      </w:pPr>
      <w:r>
        <w:rPr>
          <w:b/>
          <w:sz w:val="44"/>
          <w:szCs w:val="44"/>
        </w:rPr>
        <w:t>-</w:t>
      </w:r>
      <w:r>
        <w:rPr>
          <w:b/>
          <w:sz w:val="44"/>
          <w:szCs w:val="44"/>
        </w:rPr>
        <w:tab/>
        <w:t>Optimierung Wirtschaftlichkeit Kinderheim Brangenberg</w:t>
      </w:r>
    </w:p>
    <w:p w:rsidR="003A2F24" w:rsidRPr="00682251" w:rsidRDefault="003A2F24" w:rsidP="00682251">
      <w:pPr>
        <w:pStyle w:val="Listenabsatz"/>
        <w:spacing w:line="480" w:lineRule="auto"/>
        <w:rPr>
          <w:b/>
          <w:sz w:val="44"/>
          <w:szCs w:val="44"/>
        </w:rPr>
      </w:pPr>
    </w:p>
    <w:sectPr w:rsidR="003A2F24" w:rsidRPr="00682251" w:rsidSect="00652A0B">
      <w:type w:val="continuous"/>
      <w:pgSz w:w="16840" w:h="11900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D20C2"/>
    <w:multiLevelType w:val="hybridMultilevel"/>
    <w:tmpl w:val="5FE095C0"/>
    <w:lvl w:ilvl="0" w:tplc="FF16B64E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27C"/>
    <w:rsid w:val="0006497A"/>
    <w:rsid w:val="000A427C"/>
    <w:rsid w:val="000D27F5"/>
    <w:rsid w:val="000E0D34"/>
    <w:rsid w:val="001124C4"/>
    <w:rsid w:val="00172E32"/>
    <w:rsid w:val="002D5389"/>
    <w:rsid w:val="002F4853"/>
    <w:rsid w:val="003A2F24"/>
    <w:rsid w:val="003D5C24"/>
    <w:rsid w:val="0044393F"/>
    <w:rsid w:val="005974F8"/>
    <w:rsid w:val="005C375F"/>
    <w:rsid w:val="005E63DF"/>
    <w:rsid w:val="005F3FB1"/>
    <w:rsid w:val="006149FC"/>
    <w:rsid w:val="00625605"/>
    <w:rsid w:val="00652A0B"/>
    <w:rsid w:val="00682251"/>
    <w:rsid w:val="0075778D"/>
    <w:rsid w:val="00757CA2"/>
    <w:rsid w:val="007B028C"/>
    <w:rsid w:val="007E386C"/>
    <w:rsid w:val="008104AD"/>
    <w:rsid w:val="00815B9F"/>
    <w:rsid w:val="00831047"/>
    <w:rsid w:val="008F2057"/>
    <w:rsid w:val="00923FB8"/>
    <w:rsid w:val="00987BAC"/>
    <w:rsid w:val="009C1794"/>
    <w:rsid w:val="00A5015C"/>
    <w:rsid w:val="00A71A1F"/>
    <w:rsid w:val="00AE0AD5"/>
    <w:rsid w:val="00B55354"/>
    <w:rsid w:val="00BB397C"/>
    <w:rsid w:val="00BF0D61"/>
    <w:rsid w:val="00C77088"/>
    <w:rsid w:val="00E42749"/>
    <w:rsid w:val="00E91316"/>
    <w:rsid w:val="00EE60FB"/>
    <w:rsid w:val="00F44237"/>
    <w:rsid w:val="00F73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949E5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A427C"/>
    <w:pPr>
      <w:ind w:left="720"/>
      <w:contextualSpacing/>
    </w:pPr>
  </w:style>
  <w:style w:type="table" w:styleId="Tabellenraster">
    <w:name w:val="Table Grid"/>
    <w:basedOn w:val="NormaleTabelle"/>
    <w:uiPriority w:val="59"/>
    <w:rsid w:val="003A2F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A427C"/>
    <w:pPr>
      <w:ind w:left="720"/>
      <w:contextualSpacing/>
    </w:pPr>
  </w:style>
  <w:style w:type="table" w:styleId="Tabellenraster">
    <w:name w:val="Table Grid"/>
    <w:basedOn w:val="NormaleTabelle"/>
    <w:uiPriority w:val="59"/>
    <w:rsid w:val="003A2F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6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2046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 Kanschat</dc:creator>
  <cp:lastModifiedBy>Esther Kanschat</cp:lastModifiedBy>
  <cp:revision>2</cp:revision>
  <dcterms:created xsi:type="dcterms:W3CDTF">2015-05-06T14:54:00Z</dcterms:created>
  <dcterms:modified xsi:type="dcterms:W3CDTF">2015-05-06T14:54:00Z</dcterms:modified>
</cp:coreProperties>
</file>